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9280b705d3d8aadb12594375d870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80b705d3d8aadb12594375d870a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尽职尽责，严格监考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bbf20367b53e6fe44740db77bcb6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f20367b53e6fe44740db77bcb6c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运筹帷幄，认真答题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为进一步强化学生专业课技术操作，激发同学们对学习的兴趣，展现我校学生风采。会计事务2215班和2216班全体学生于12月15日开展“会计电算化”全员技能考核活动。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考核前，同学们认真准备技能考核所涉及到的知识点，通过两周不断地练习和老师的悉心教导，同学们已经有了十足的信心应对考核。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核现场，同学们认真做题、沉着冷静、有条不絮地进行操作，认真核对每一道题，确保准确无误，对每一位会计人员的岗位职责都很熟悉，填写凭证也都游刃有余。比赛过程紧张有序，同学们都以饱满的精神状态展现会计事务专业风采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核结束后，同学们都以积极热情地心态去问老师分数，很多同学都取得了优异的成绩，取得理想成绩的同学们个个脸上都是笑意盈盈的。同学们能取得优异的成绩都是她们通过不断地努力练习得到的结果。同学们还会认真总结考核过程中出现的失误，做到更熟练地掌握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本次活动以技能考核为契机，全面展现了同学们的实训操作技能、基础知识能力、爱岗敬业精神。既检阅了同学们对会计电算化知识运用能力，也提高了实操能力，为同学们以后的实习、工作打下良好的基础。</w:t>
      </w:r>
    </w:p>
    <w:p>
      <w:pPr>
        <w:keepNext w:val="0"/>
        <w:keepLines w:val="0"/>
        <w:widowControl/>
        <w:suppressLineNumbers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图文：葛琳</w:t>
      </w:r>
    </w:p>
    <w:p>
      <w:pPr>
        <w:keepNext w:val="0"/>
        <w:keepLines w:val="0"/>
        <w:widowControl/>
        <w:suppressLineNumbers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编辑：刘雯雯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39A25C44"/>
    <w:rsid w:val="39A25C44"/>
    <w:rsid w:val="44B4460B"/>
    <w:rsid w:val="46233CF3"/>
    <w:rsid w:val="53D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2023-12-17T10:58:00Z</dcterms:created>
  <dc:creator>Y</dc:creator>
  <cp:lastModifiedBy>赵国宁</cp:lastModifiedBy>
  <dcterms:modified xsi:type="dcterms:W3CDTF">2023-12-19T02:15:20Z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F4E20B4F0C8246D885B3576F2BE7F3A8_13</vt:lpwstr>
  </property>
</Properties>
</file>