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210" w:afterAutospacing="0" w:line="21" w:lineRule="atLeast"/>
        <w:ind w:left="0" w:right="0" w:firstLine="0"/>
        <w:jc w:val="center"/>
        <w:rPr>
          <w:rFonts w:hint="eastAsia" w:ascii="黑体" w:hAnsi="黑体" w:eastAsia="黑体" w:cs="黑体"/>
          <w:b/>
          <w:bCs/>
          <w:i w:val="0"/>
          <w:iCs w:val="0"/>
          <w:caps w:val="0"/>
          <w:spacing w:val="8"/>
          <w:sz w:val="36"/>
          <w:szCs w:val="36"/>
          <w:shd w:val="clear" w:fill="FFFFFF"/>
          <w:lang w:val="en-US" w:eastAsia="zh-CN"/>
        </w:rPr>
      </w:pPr>
      <w:r>
        <w:rPr>
          <w:rFonts w:hint="eastAsia" w:ascii="黑体" w:hAnsi="黑体" w:eastAsia="黑体" w:cs="黑体"/>
          <w:b/>
          <w:bCs/>
          <w:i w:val="0"/>
          <w:iCs w:val="0"/>
          <w:caps w:val="0"/>
          <w:spacing w:val="8"/>
          <w:sz w:val="36"/>
          <w:szCs w:val="36"/>
          <w:shd w:val="clear" w:fill="FFFFFF"/>
          <w:lang w:val="en-US" w:eastAsia="zh-CN"/>
        </w:rPr>
        <w:t>点美育之光 绘青春画卷——郑州市电子信息工程学校第二十届科技文化艺术节圆满闭幕</w:t>
      </w:r>
    </w:p>
    <w:p>
      <w:pPr>
        <w:jc w:val="center"/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259705" cy="2436495"/>
            <wp:effectExtent l="0" t="0" r="17145" b="1905"/>
            <wp:docPr id="1" name="图片 1" descr="4898ea51a7f5adbfcab681daf2728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4898ea51a7f5adbfcab681daf2728e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43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</w:rPr>
        <w:t>第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  <w:t>二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</w:rPr>
        <w:t>十届科技文化艺术节闭幕式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  <w:t>开场</w:t>
      </w:r>
    </w:p>
    <w:p>
      <w:pPr>
        <w:jc w:val="center"/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  <w:drawing>
          <wp:inline distT="0" distB="0" distL="114300" distR="114300">
            <wp:extent cx="5248275" cy="2292350"/>
            <wp:effectExtent l="0" t="0" r="9525" b="12700"/>
            <wp:docPr id="2" name="图片 2" descr="6fbf5d8167b14d474353c555ff042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6fbf5d8167b14d474353c555ff042b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  <w:t>爱国教育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</w:rPr>
        <w:t>升旗仪式</w:t>
      </w:r>
    </w:p>
    <w:p>
      <w:pPr>
        <w:jc w:val="center"/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256530" cy="2048510"/>
            <wp:effectExtent l="0" t="0" r="1270" b="8890"/>
            <wp:docPr id="12" name="图片 12" descr="b649713132a7df0c0d5ff00dd9737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b649713132a7df0c0d5ff00dd9737dd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04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  <w:t>舞蹈串烧</w:t>
      </w:r>
    </w:p>
    <w:p>
      <w:pPr>
        <w:jc w:val="center"/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253355" cy="2948305"/>
            <wp:effectExtent l="0" t="0" r="4445" b="4445"/>
            <wp:docPr id="8" name="图片 8" descr="96c5b72083310f6fd103aa6609bcf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96c5b72083310f6fd103aa6609bcff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294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" w:hAnsi="仿宋" w:eastAsia="仿宋" w:cs="仿宋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  <w:t>歌曲演唱</w:t>
      </w:r>
      <w:r>
        <w:rPr>
          <w:rFonts w:hint="eastAsia" w:ascii="仿宋" w:hAnsi="仿宋" w:eastAsia="仿宋" w:cs="仿宋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《指纹》</w:t>
      </w:r>
    </w:p>
    <w:p>
      <w:pPr>
        <w:jc w:val="center"/>
        <w:rPr>
          <w:rFonts w:hint="eastAsia" w:ascii="仿宋" w:hAnsi="仿宋" w:eastAsia="仿宋" w:cs="仿宋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仿宋" w:hAnsi="仿宋" w:eastAsia="仿宋" w:cs="仿宋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5254625" cy="2109470"/>
            <wp:effectExtent l="0" t="0" r="3175" b="5080"/>
            <wp:docPr id="10" name="图片 10" descr="7fc816941644071cea41e11384a2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7fc816941644071cea41e11384a248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210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仿宋" w:hAnsi="仿宋" w:eastAsia="仿宋" w:cs="仿宋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仿宋" w:hAnsi="仿宋" w:eastAsia="仿宋" w:cs="仿宋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军体拳《擒敌拳》</w:t>
      </w:r>
    </w:p>
    <w:p>
      <w:pPr>
        <w:jc w:val="center"/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260975" cy="3106420"/>
            <wp:effectExtent l="0" t="0" r="15875" b="17780"/>
            <wp:docPr id="4" name="图片 4" descr="bb2e39e949a54da324581efe3baeb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bb2e39e949a54da324581efe3baeb8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10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" w:hAnsi="仿宋" w:eastAsia="仿宋" w:cs="仿宋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仿宋" w:hAnsi="仿宋" w:eastAsia="仿宋" w:cs="仿宋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武术书法表演《功夫水墨》</w:t>
      </w:r>
    </w:p>
    <w:p>
      <w:pPr>
        <w:jc w:val="center"/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269865" cy="3169920"/>
            <wp:effectExtent l="0" t="0" r="6985" b="11430"/>
            <wp:docPr id="3" name="图片 3" descr="f8f76f39e1822f9ea6f954e0a6032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8f76f39e1822f9ea6f954e0a6032d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16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" w:hAnsi="仿宋" w:eastAsia="仿宋" w:cs="仿宋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</w:rPr>
        <w:t>青春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  <w:t>T台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</w:rPr>
        <w:t>走秀</w:t>
      </w:r>
    </w:p>
    <w:p>
      <w:pPr>
        <w:jc w:val="center"/>
        <w:rPr>
          <w:rFonts w:hint="eastAsia" w:ascii="仿宋" w:hAnsi="仿宋" w:eastAsia="仿宋" w:cs="仿宋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仿宋" w:hAnsi="仿宋" w:eastAsia="仿宋" w:cs="仿宋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5250815" cy="2511425"/>
            <wp:effectExtent l="0" t="0" r="6985" b="3175"/>
            <wp:docPr id="5" name="图片 5" descr="96f9058c2fe12d4f321e096479eee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96f9058c2fe12d4f321e096479eee1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0815" cy="251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仿宋" w:hAnsi="仿宋" w:eastAsia="仿宋" w:cs="仿宋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仿宋" w:hAnsi="仿宋" w:eastAsia="仿宋" w:cs="仿宋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篮球社技艺展示</w:t>
      </w:r>
    </w:p>
    <w:p>
      <w:pPr>
        <w:jc w:val="center"/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262880" cy="2084705"/>
            <wp:effectExtent l="0" t="0" r="13970" b="10795"/>
            <wp:docPr id="6" name="图片 6" descr="9ed5a6b8c85457878284bd7fe7a8f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9ed5a6b8c85457878284bd7fe7a8f9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08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" w:hAnsi="仿宋" w:eastAsia="仿宋" w:cs="仿宋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仿宋" w:hAnsi="仿宋" w:eastAsia="仿宋" w:cs="仿宋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古韵礼仪操《</w:t>
      </w:r>
      <w:r>
        <w:rPr>
          <w:rFonts w:hint="default" w:ascii="仿宋" w:hAnsi="仿宋" w:eastAsia="仿宋" w:cs="仿宋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桃夭</w:t>
      </w:r>
      <w:r>
        <w:rPr>
          <w:rFonts w:hint="eastAsia" w:ascii="仿宋" w:hAnsi="仿宋" w:eastAsia="仿宋" w:cs="仿宋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》</w:t>
      </w:r>
    </w:p>
    <w:p>
      <w:pPr>
        <w:jc w:val="center"/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  <w:drawing>
          <wp:inline distT="0" distB="0" distL="114300" distR="114300">
            <wp:extent cx="5241290" cy="1889760"/>
            <wp:effectExtent l="0" t="0" r="16510" b="15240"/>
            <wp:docPr id="9" name="图片 9" descr="f9ecb7682c84e167f1e9bbc12edbc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9ecb7682c84e167f1e9bbc12edbc3b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黑体" w:hAnsi="黑体" w:eastAsia="黑体" w:cs="黑体"/>
          <w:b/>
          <w:bCs/>
          <w:i w:val="0"/>
          <w:iCs w:val="0"/>
          <w:caps w:val="0"/>
          <w:spacing w:val="8"/>
          <w:sz w:val="36"/>
          <w:szCs w:val="36"/>
          <w:shd w:val="clear" w:fill="FFFFFF"/>
          <w:lang w:val="en-US" w:eastAsia="zh-CN"/>
        </w:rPr>
      </w:pPr>
      <w:r>
        <w:rPr>
          <w:rFonts w:hint="eastAsia" w:ascii="仿宋" w:hAnsi="仿宋" w:eastAsia="仿宋" w:cs="仿宋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小合唱《追光者》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00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</w:rPr>
      </w:pP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/>
        </w:rPr>
        <w:t>4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</w:rPr>
        <w:t>月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/>
        </w:rPr>
        <w:t>2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 w:eastAsia="zh-CN"/>
        </w:rPr>
        <w:t>9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</w:rPr>
        <w:t>日，郑州市电子信息工程学校第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 w:eastAsia="zh-CN"/>
        </w:rPr>
        <w:t>二十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</w:rPr>
        <w:t>届科技文化艺术节圆满落幕。本届科技文化艺术节主题为：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/>
        </w:rPr>
        <w:t>“科技引领新质发展</w:t>
      </w:r>
      <w:r>
        <w:rPr>
          <w:rFonts w:hint="eastAsia" w:asciiTheme="minorEastAsia" w:hAnsi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 w:eastAsia="zh-CN"/>
        </w:rPr>
        <w:t xml:space="preserve"> 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/>
        </w:rPr>
        <w:t>青春筑梦创造未来”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</w:rPr>
        <w:t>，历时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 w:eastAsia="zh-CN"/>
        </w:rPr>
        <w:t>27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</w:rPr>
        <w:t>天，历经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/>
        </w:rPr>
        <w:t>1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 w:eastAsia="zh-CN"/>
        </w:rPr>
        <w:t>3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</w:rPr>
        <w:t>场专题讲座、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 w:eastAsia="zh-CN"/>
        </w:rPr>
        <w:t>32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</w:rPr>
        <w:t>个比赛项目和社团文艺展演，全方位展现了学校在科技与文化教育方面的优异成绩。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00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</w:rPr>
      </w:pP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</w:rPr>
        <w:t>本届艺术节的活动内容丰富多彩，既有锻炼学生勇气和口才的演讲比赛，也有展现创意与智慧的设计作品展览</w:t>
      </w:r>
      <w:r>
        <w:rPr>
          <w:rFonts w:hint="eastAsia" w:asciiTheme="minorEastAsia" w:hAnsi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eastAsia="zh-CN"/>
        </w:rPr>
        <w:t>，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</w:rPr>
        <w:t>不仅包含了陶冶情操的书法比赛，还有培养团队精神和拼搏精神的体育赛事。此外，为了彰显中职生的青春活力，还设置了唱歌、舞蹈等文艺表演项目。这些活动不仅为学生提供了自我展示的机会，也增进了校园文化的繁荣发展。</w:t>
      </w:r>
      <w:r>
        <w:rPr>
          <w:rFonts w:hint="eastAsia" w:asciiTheme="minorEastAsia" w:hAnsi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 w:eastAsia="zh-CN"/>
        </w:rPr>
        <w:t>在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</w:rPr>
        <w:t>技能展示</w:t>
      </w:r>
      <w:r>
        <w:rPr>
          <w:rFonts w:hint="eastAsia" w:asciiTheme="minorEastAsia" w:hAnsi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 w:eastAsia="zh-CN"/>
        </w:rPr>
        <w:t>项目中，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</w:rPr>
        <w:t>学生们的创新发明让人目不暇接，如工业机器人离线编程、Python编程趣味赛</w:t>
      </w:r>
      <w:r>
        <w:rPr>
          <w:rFonts w:hint="eastAsia" w:asciiTheme="minorEastAsia" w:hAnsi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 w:eastAsia="zh-CN"/>
        </w:rPr>
        <w:t>等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</w:rPr>
        <w:t>，充分体现了学校科技教育的深厚底蕴。文化表演舞台上，激情四溢的歌舞、韵味十足的古韵礼仪操、富有创意的舞台剧等节目轮番登场，尽显学生们的艺术才华和文化素养。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00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</w:rPr>
        <w:t>此外，还有科技文化讲座、创意手工制作、艺术作品展览等一系列丰富多彩的活动。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 w:eastAsia="zh-CN"/>
        </w:rPr>
        <w:t>如《职教促我成长，技能点亮人生》《打造吸金文案，你也可以！》《AI已来 何去何从》《活色“声”香——朗诵的艺术》《体育升学的多种途径》《鬓上簪花》等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</w:rPr>
        <w:t>分别涵盖了职业教育的重要性、文案创作的技巧、人工智能的发展、升学途径以及传统文化等话题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 w:eastAsia="zh-CN"/>
        </w:rPr>
        <w:t>的讲座，探讨了人工智能的发展趋势，感受</w:t>
      </w:r>
      <w:r>
        <w:rPr>
          <w:rFonts w:hint="eastAsia" w:asciiTheme="minorEastAsia" w:hAnsi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 w:eastAsia="zh-CN"/>
        </w:rPr>
        <w:t>了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 w:eastAsia="zh-CN"/>
        </w:rPr>
        <w:t>朗诵的魅力，为特长升学的学生提供指导，通过各类课程和活动培养学生的创新思维和艺术感知，激发了学生们对科技和文化的无限热爱，为学生的全面发展注入了强大动力。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00" w:firstLineChars="200"/>
        <w:jc w:val="both"/>
        <w:textAlignment w:val="auto"/>
        <w:rPr>
          <w:rFonts w:hint="eastAsia" w:asciiTheme="minorEastAsia" w:hAnsi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eastAsia="zh-CN"/>
        </w:rPr>
      </w:pP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</w:rPr>
        <w:t>值得一提的是，自200</w:t>
      </w:r>
      <w:r>
        <w:rPr>
          <w:rFonts w:hint="eastAsia" w:asciiTheme="minorEastAsia" w:hAnsi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 w:eastAsia="zh-CN"/>
        </w:rPr>
        <w:t>5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</w:rPr>
        <w:t>年创办以来，郑州市电子信息工程学校的科技文化艺术节已走过二十载春秋，这一传统活动旨在丰富</w:t>
      </w:r>
      <w:r>
        <w:rPr>
          <w:rFonts w:hint="eastAsia" w:asciiTheme="minorEastAsia" w:hAnsi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 w:eastAsia="zh-CN"/>
        </w:rPr>
        <w:t>学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</w:rPr>
        <w:t>生的课余生活，并为他们搭建一个展示技能、弘扬文化、展现才艺的平台。经过二十年的沉淀与发展，艺术节的内容已经从单纯的技能竞赛和文化展示，拓展到覆盖教育教学的所有专业和学科领域，成为了一项集教育、竞技与娱乐于一体的综合性盛会</w:t>
      </w:r>
      <w:r>
        <w:rPr>
          <w:rFonts w:hint="eastAsia" w:asciiTheme="minorEastAsia" w:hAnsi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00" w:firstLineChars="200"/>
        <w:jc w:val="both"/>
        <w:textAlignment w:val="auto"/>
        <w:rPr>
          <w:rFonts w:hint="default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 w:eastAsia="zh-CN"/>
        </w:rPr>
        <w:t>一直以来，</w:t>
      </w:r>
      <w:bookmarkStart w:id="0" w:name="_GoBack"/>
      <w:bookmarkEnd w:id="0"/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  <w:lang w:val="en-US" w:eastAsia="zh-CN"/>
        </w:rPr>
        <w:t>郑州市电子信息工程学校致力于打造优质的科技文化教育环境，通过各类课程和活动培养学生的创新思维和艺术感知。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highlight w:val="none"/>
          <w:shd w:val="clear" w:fill="FFFFFF"/>
          <w:lang w:val="en-US" w:eastAsia="zh-CN"/>
        </w:rPr>
        <w:t>本届科技文化艺术节无疑是学校科技文化教育成果的一次集中呈现，激发了学生们对科技和文化的无限热爱，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444444"/>
          <w:spacing w:val="0"/>
          <w:sz w:val="30"/>
          <w:szCs w:val="30"/>
          <w:shd w:val="clear" w:fill="FFFFFF"/>
        </w:rPr>
        <w:t xml:space="preserve">对提升学生的综合素质起到了积极的推动作用。  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FjYjhmNzg2Y2YzMDg3ZTI3NjI5ODM4OWI5MTU5ODMifQ=="/>
  </w:docVars>
  <w:rsids>
    <w:rsidRoot w:val="61816EEF"/>
    <w:rsid w:val="08C42B11"/>
    <w:rsid w:val="0CAD2B47"/>
    <w:rsid w:val="1E365FE8"/>
    <w:rsid w:val="2AA94B01"/>
    <w:rsid w:val="2B4E20BB"/>
    <w:rsid w:val="2EEC1BAF"/>
    <w:rsid w:val="4AFC1234"/>
    <w:rsid w:val="523026A3"/>
    <w:rsid w:val="52C16977"/>
    <w:rsid w:val="61816EEF"/>
    <w:rsid w:val="644A43BA"/>
    <w:rsid w:val="6BC13B15"/>
    <w:rsid w:val="6DC75CB1"/>
    <w:rsid w:val="7F6E5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24</TotalTime>
  <ScaleCrop>false</ScaleCrop>
  <LinksUpToDate>false</LinksUpToDate>
  <CharactersWithSpaces>0</CharactersWithSpaces>
  <Application>WPS Office_12.1.0.16412_F1E327BC-269C-435d-A152-05C5408002CA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2024-04-28T01:46:00Z</dcterms:created>
  <dc:creator>刘雯雯</dc:creator>
  <cp:lastModifiedBy>刘雯雯</cp:lastModifiedBy>
  <dcterms:modified xsi:type="dcterms:W3CDTF">2024-04-29T05:56:05Z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2052-12.1.0.16412</vt:lpwstr>
  </property>
  <property fmtid="{D5CDD505-2E9C-101B-9397-08002B2CF9AE}" pid="3" name="ICV">
    <vt:lpwstr>0A346CCD45F24525B8801CDCD6DD1F1B_11</vt:lpwstr>
  </property>
</Properties>
</file>