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500" w:line="288" w:lineRule="auto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学校食堂招标书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为规范校内餐饮经营工作，提高服务质量，</w:t>
      </w:r>
      <w:r>
        <w:rPr>
          <w:rFonts w:hint="eastAsia" w:ascii="微软雅黑" w:hAnsi="微软雅黑" w:eastAsia="微软雅黑"/>
          <w:sz w:val="27"/>
          <w:lang w:eastAsia="zh-CN"/>
        </w:rPr>
        <w:t>我校</w:t>
      </w:r>
      <w:r>
        <w:rPr>
          <w:rFonts w:ascii="微软雅黑" w:hAnsi="微软雅黑" w:eastAsia="微软雅黑"/>
          <w:sz w:val="27"/>
        </w:rPr>
        <w:t>决定</w:t>
      </w:r>
      <w:r>
        <w:rPr>
          <w:rFonts w:hint="eastAsia" w:ascii="微软雅黑" w:hAnsi="微软雅黑" w:eastAsia="微软雅黑"/>
          <w:sz w:val="27"/>
          <w:lang w:eastAsia="zh-CN"/>
        </w:rPr>
        <w:t>进行</w:t>
      </w:r>
      <w:r>
        <w:rPr>
          <w:rFonts w:ascii="微软雅黑" w:hAnsi="微软雅黑" w:eastAsia="微软雅黑"/>
          <w:sz w:val="27"/>
        </w:rPr>
        <w:t>食堂餐饮</w:t>
      </w:r>
      <w:r>
        <w:rPr>
          <w:rFonts w:hint="eastAsia" w:ascii="微软雅黑" w:hAnsi="微软雅黑" w:eastAsia="微软雅黑"/>
          <w:sz w:val="27"/>
          <w:lang w:eastAsia="zh-CN"/>
        </w:rPr>
        <w:t>服务</w:t>
      </w:r>
      <w:r>
        <w:rPr>
          <w:rFonts w:ascii="微软雅黑" w:hAnsi="微软雅黑" w:eastAsia="微软雅黑"/>
          <w:sz w:val="27"/>
        </w:rPr>
        <w:t>项目</w:t>
      </w:r>
      <w:r>
        <w:rPr>
          <w:rFonts w:hint="eastAsia" w:ascii="微软雅黑" w:hAnsi="微软雅黑" w:eastAsia="微软雅黑"/>
          <w:sz w:val="27"/>
          <w:lang w:eastAsia="zh-CN"/>
        </w:rPr>
        <w:t>公开招投标</w:t>
      </w:r>
      <w:r>
        <w:rPr>
          <w:rFonts w:ascii="微软雅黑" w:hAnsi="微软雅黑" w:eastAsia="微软雅黑"/>
          <w:sz w:val="27"/>
        </w:rPr>
        <w:t>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一、招标项目概述及内容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1、在校师生情况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①教工人数约__人;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②学生人数9月至次年11月约__人左右，次年3月至7月约__人左右;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③女生数占学生总数的__%。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2、招标项目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A项目(食堂一楼)约680+530平方米，餐饮经营;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B项目(食堂二楼)约600+360平方米，餐饮经营;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C项目(食堂三楼)约160平方米，餐饮经营。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3、招标内容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A、B、C 三项目可同时投标，也可单独投标，其中A、B项目不能同时中标。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bookmarkStart w:id="0" w:name="_GoBack"/>
      <w:r>
        <w:rPr>
          <w:rFonts w:ascii="微软雅黑" w:hAnsi="微软雅黑" w:eastAsia="微软雅黑"/>
          <w:b/>
        </w:rPr>
        <w:t>二、投标人要求</w:t>
      </w:r>
    </w:p>
    <w:bookmarkEnd w:id="0"/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1、要有3年以上从事学校食堂经营管理和服务的经验，有一定经营业绩(合同原件或其他证明)。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2、有实力较强的餐饮经营管理的服务队伍，等级厨师占20%，管理人员须有3年以上从业经验。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3、所有从业人员均须持有效的健康证。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4、超市经营者须有独立法人资格，注册资金*万元以上，能够独立承担民事刑事法律责任。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5、学校食堂现经营者优先考虑。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三、投标条件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熟悉并能严格遵守《中华人民共和国食品卫生法》，教育部卫生部《学校食堂与学生集体用餐卫生管理条例》、《__省学校卫生防疫与食品卫生安全行政责任追究办法》，不出售不洁、过期、变质食品，杜绝食物中毒事故发生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2、遵守学校管理制度，服从学校的统一管理，维护学校荣誉，有较强的为师生服务的意识。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3、根据卫校情况，要有针对性的经营思想，经营方法。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4、食堂现有设备有偿交给中标人使用，缺少（）部分将由承包人添置，要爱护厨具设备及食堂公共设施，确保设施完好，如有损坏应负责修复，无法修复的负责更新。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5、能确保每日早餐、中餐、晚餐及夜餐的正常供应。主食米面兼顾，并做到花色品种齐全(早点不少于__个品种，中餐菜不少于__个品种，晚餐不少于__个品种)，保质保量，价格合理，每餐都有高、中、低三个不同价位的饭菜供应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6、按月缴纳经营服务场所消耗的水、电、气、汽费用及卫生费用。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7、接受招标单位对环境卫生、食品卫生、服务态度、饭菜质量及价格等进行的监督、检查。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8、投标人必须自主经营、自负盈亏，不得转租、转包，不得自行改造承包的餐厅。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9、安全文明生产，确保无责任事故。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四、经营期限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经营期限：__年(__年__月__日—__月__日)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五、投标保证金及履约保证金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投标单位在递交投标文件时须同时交纳投标保证金*万元，中标后投标保证金将转为履约保证金(总额为*万元，签约时交齐)，正常履约且协议期满后全额退还(不计利息)。如中标后不按时签约，或签约后不能履约者，履约保证金将予以没收。未中标单位的保证金在开标后*个工作日内退还(不计利息)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六、投标文件组成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1、投标书，含投标人开户名称，开户银行帐号，传真，电话，邮箱等联系方式。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2、资质说明材料：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学校食堂或超市经营管理和服务资质的相关证明材料;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投标人身份证复印件或委托代理人身份证复印件。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3、总体报价(含设备使用费、管理费等)。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4、服务承诺，包括饭菜花色品种、价格范围、服务质量、服务时间、食品卫生、食品安全等。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4、投标书详细介绍投标人资产状况、经营方案、特色优势、经营经历及业绩等内容。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5、投标人要对用工数量及来源、治安管理及员工住宿安排等情况做出说明。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6、投标文件一式二份，其中正本副本各一份。投标文件必须密封送达，在封口处要贴封条，并加盖印章。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七、有下列情况之一为废标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标签：招标书学校食堂招标书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1、投标书未按规定密封的或现场填写报价者;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2、投标书书写潦草，字迹模糊难以辨认的或涂改未经委托人盖章者;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3、投标书未加盖单位印章或法定代表人印章者;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4、投标书编写不符合招标文件要求的或投标书材料不全者;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5、递交两份以上不同标书者;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6、逾期送达的投标文件。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八、评标方法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本次招标将遵循公平、公正和诚实信用的原则，由学校根据投标方的报价、素质、业绩、服务承诺等综合因素确定中标单位。对未中标单位学校不进行解释。</w:t>
      </w:r>
    </w:p>
    <w:p>
      <w:pPr>
        <w:spacing w:after="500" w:line="288" w:lineRule="auto"/>
        <w:jc w:val="left"/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九、投标日期及地点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1、现场看标：__年__月__日上午__：00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2、送标截止时间：__年__月__日上午__时前;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3、评标会议：__年__月__日上午__：00在会议室召开。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4、投标地点：__学校后勤服务中心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联系电话：__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__学校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__年__月__日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学校食堂招标书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尊敬的各位领导您好：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我把关于承包学生食堂的具体工作实施细则及经营方针、治理措施等，简要汇报如下：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一、经营方针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以服务学生为核心，靠优质的服务，靠不断翻新饭菜品种花样，赢得荣誉;以实惠、卫生、可口，薄利多销为基本原则;服从校方的治理，遵守各项法律、法规和规章制度，按《食品卫生法》，严格操作规程。保证让学校放心，让师生满足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二、治理措施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1、严把进货关。坚持杜绝来路不明的各种货源进入食堂。做到分工具体，责任明确，由专人负责进货，定点进货。不合格的菜、肉、鱼、油、佐料等，果断不要。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严把处理关。进入食堂的蔬菜，在细加工之前，一定要摘好洗净，在干净的水池中清洗3遍以上，然后，转入干净的清水中浸泡半个小时以上。在细加工之前，做到生熟食品分开，容器分开，工作区分开，杜绝交叉感染。保证煮熟、煮烂，严格按照食品卫生规定加工食品，保证让学生吃得放心，吃得舒心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3、保证做到不合格或霉坏变质的食品不上柜台，剩余饭菜不上柜台，加工失误(过生或过糊)的饭菜不上柜台，天天重复的饭菜不上柜台。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4、工作人员要讲究仪容仪表。上班期间必须穿戴工作服，并做到衣冠整洁，干净卫生。同时，必须保持个人卫生，勤洗手、勤剪指甲，女的不浓妆艳抹，不留过肩长发，男的不留胡须。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5、搞好室内卫生，不准有蚊、蝇现象。保证碗、筷餐前消毒，(煮沸和用特定消毒措施处理)做到无水垢、油垢现象。确保卫生安全。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6、厨房要保持设备整洁划一。工作台、餐具、炊具、地面、墙面按时消毒，干净无异物。冰箱保持干净卫生，分档分类存放食物(生熟分开、肉类、鱼类、海鲜类等分档分类保存)。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7、工作人员必须服从领导，服从分配，尊敬校方的领导和老师，爱护学生，爱岗敬业，尽职尽责。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8、严格劳动纪律，不迟到，不早退，态度和蔼。上班期间（）严禁干私活，严禁接朋会友，严禁带小孩，严禁脱岗、串岗，严禁打闹、吃零食及其他不文明的语言和行为。严禁在公共场所乱扔杂物、烟头，随地吐痰，聚众喝酒等，不得穿着工作服去厕所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9、全体工作人员都应熟练把握消防安全常规常识，严格执行消防安全标准，确保不出问题。要作到人走灯灭，人走水停。注重节约。珍惜食堂和学校的一草一木。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三、人员配备及要求：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1、面食人员：6—7人，厨师2人，蔬菜加工员6人。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2、对所有人员先进行体检，然后按有关规定，定期和不定期体检，如有非凡情况，像重感冒等都要暂停上班。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3、保证按点、按时开饭，聘请的工作人员数量服从于校方的实际需要。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4、对工作人员不断进行思想教育和安全教育，不断提高他们的素质和能力。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标签：招标书学校食堂招标书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5、对工作人员实行量化考核治理。鼓励他们不断推陈出新，一旦其合理建议被采纳，则视具体情况给予物质奖励。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四、尊重校方的指导意见，加强与校方的交流和沟通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一是定期向校方汇报工作情况，征求校方的意见和建议。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二是定期了解师生对食堂的意见和建议。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三是按时交纳承包费、水电费和其他应交的费用，不拖不欠。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四是设立意见箱，随时听取师生的呼声，接受师生的监督。尽全力满足他们的合理化要求和合理化建议。</w:t>
      </w:r>
    </w:p>
    <w:p>
      <w:pPr>
        <w:spacing w:after="500" w:line="288" w:lineRule="auto"/>
        <w:ind w:firstLine="540" w:firstLineChars="200"/>
        <w:rPr>
          <w:rFonts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投标人：年月日</w:t>
      </w:r>
    </w:p>
    <w:p>
      <w:pPr>
        <w:spacing w:after="500" w:line="288" w:lineRule="auto"/>
        <w:ind w:firstLine="540" w:firstLineChars="200"/>
        <w:rPr>
          <w:rFonts w:hint="eastAsia" w:ascii="微软雅黑" w:hAnsi="微软雅黑" w:eastAsia="微软雅黑"/>
          <w:sz w:val="27"/>
        </w:rPr>
      </w:pPr>
      <w:r>
        <w:rPr>
          <w:rFonts w:ascii="微软雅黑" w:hAnsi="微软雅黑" w:eastAsia="微软雅黑"/>
          <w:sz w:val="27"/>
        </w:rPr>
        <w:t>招标书范本汇总 1 招标书简易范本 2 招标书怎么写 3 招标书格式及范本 4 厂房租赁经营招标书 5 建安工程招标书范本 6 招标书怎么写详解 7 广告招标书范本 8 综合布线工程招标书 9 学生食堂招标书 10 工程施工招标书范本 11 建筑安装工程招标申请书 12 医疗耗材招标书(医用弹力袜) 合同范本栏目整理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4175" w:h="16838"/>
      <w:pgMar w:top="1440" w:right="1800" w:bottom="1440" w:left="1800" w:header="851" w:footer="992" w:gutter="0"/>
      <w:cols w:space="425" w:num="1"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89" w:lineRule="auto"/>
      </w:pPr>
      <w:r>
        <w:separator/>
      </w:r>
    </w:p>
  </w:footnote>
  <w:footnote w:type="continuationSeparator" w:id="1">
    <w:p>
      <w:pPr>
        <w:spacing w:line="38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ODhlNDFlZDdlYzI4NmM3MmJiOWFjNjk3OTQ0ZTcifQ=="/>
  </w:docVars>
  <w:rsids>
    <w:rsidRoot w:val="00E24706"/>
    <w:rsid w:val="001076BD"/>
    <w:rsid w:val="001E29C8"/>
    <w:rsid w:val="001F1890"/>
    <w:rsid w:val="002F4F07"/>
    <w:rsid w:val="0037662C"/>
    <w:rsid w:val="003A3499"/>
    <w:rsid w:val="0041213A"/>
    <w:rsid w:val="004E375C"/>
    <w:rsid w:val="00526D28"/>
    <w:rsid w:val="00624A51"/>
    <w:rsid w:val="0063374A"/>
    <w:rsid w:val="00636B5A"/>
    <w:rsid w:val="006D1911"/>
    <w:rsid w:val="00727FF7"/>
    <w:rsid w:val="007D7463"/>
    <w:rsid w:val="0085719A"/>
    <w:rsid w:val="009307AE"/>
    <w:rsid w:val="009B06A7"/>
    <w:rsid w:val="009B6984"/>
    <w:rsid w:val="009F568E"/>
    <w:rsid w:val="00B239CD"/>
    <w:rsid w:val="00B30C49"/>
    <w:rsid w:val="00B876A8"/>
    <w:rsid w:val="00BC7314"/>
    <w:rsid w:val="00BD1B58"/>
    <w:rsid w:val="00BF21F3"/>
    <w:rsid w:val="00C3037B"/>
    <w:rsid w:val="00C4094F"/>
    <w:rsid w:val="00C509D6"/>
    <w:rsid w:val="00C63D0B"/>
    <w:rsid w:val="00CC0E83"/>
    <w:rsid w:val="00D2772D"/>
    <w:rsid w:val="00D53098"/>
    <w:rsid w:val="00D62EA1"/>
    <w:rsid w:val="00D941E1"/>
    <w:rsid w:val="00E018F5"/>
    <w:rsid w:val="00E03102"/>
    <w:rsid w:val="00E24706"/>
    <w:rsid w:val="00F977E2"/>
    <w:rsid w:val="00FA02EC"/>
    <w:rsid w:val="1E024B12"/>
    <w:rsid w:val="5FE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89" w:lineRule="auto"/>
      <w:jc w:val="both"/>
    </w:pPr>
    <w:rPr>
      <w:rFonts w:eastAsia="MingLiU-ExtB" w:asciiTheme="minorHAnsi" w:hAnsiTheme="minorHAnsi" w:cstheme="minorBidi"/>
      <w:color w:val="161616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spacing w:after="500" w:line="288" w:lineRule="auto"/>
      <w:jc w:val="left"/>
      <w:outlineLvl w:val="0"/>
    </w:pPr>
    <w:rPr>
      <w:rFonts w:ascii="微软雅黑" w:hAnsi="微软雅黑" w:eastAsia="微软雅黑"/>
      <w:b/>
      <w:bCs/>
      <w:szCs w:val="44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spacing w:after="500" w:line="288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spacing w:after="500" w:line="288" w:lineRule="auto"/>
      <w:jc w:val="left"/>
      <w:outlineLvl w:val="2"/>
    </w:pPr>
    <w:rPr>
      <w:rFonts w:ascii="微软雅黑" w:hAnsi="微软雅黑" w:eastAsia="微软雅黑"/>
      <w:b/>
      <w:bCs/>
      <w:sz w:val="27"/>
      <w:szCs w:val="32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autoRedefine/>
    <w:qFormat/>
    <w:uiPriority w:val="11"/>
    <w:pPr>
      <w:spacing w:before="240" w:after="60" w:line="480" w:lineRule="auto"/>
      <w:jc w:val="center"/>
      <w:outlineLvl w:val="1"/>
    </w:pPr>
    <w:rPr>
      <w:b/>
      <w:bCs/>
      <w:kern w:val="28"/>
      <w:sz w:val="36"/>
      <w:szCs w:val="32"/>
    </w:rPr>
  </w:style>
  <w:style w:type="paragraph" w:styleId="8">
    <w:name w:val="Title"/>
    <w:basedOn w:val="1"/>
    <w:next w:val="1"/>
    <w:link w:val="13"/>
    <w:autoRedefine/>
    <w:qFormat/>
    <w:uiPriority w:val="10"/>
    <w:pPr>
      <w:spacing w:before="240" w:after="60" w:line="480" w:lineRule="auto"/>
      <w:jc w:val="center"/>
      <w:outlineLvl w:val="0"/>
    </w:pPr>
    <w:rPr>
      <w:rFonts w:eastAsia="楷体" w:asciiTheme="majorHAnsi" w:hAnsiTheme="majorHAnsi" w:cstheme="majorBidi"/>
      <w:b/>
      <w:bCs/>
      <w:sz w:val="48"/>
      <w:szCs w:val="32"/>
    </w:r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标题 字符"/>
    <w:basedOn w:val="10"/>
    <w:link w:val="8"/>
    <w:autoRedefine/>
    <w:qFormat/>
    <w:uiPriority w:val="10"/>
    <w:rPr>
      <w:rFonts w:eastAsia="楷体" w:asciiTheme="majorHAnsi" w:hAnsiTheme="majorHAnsi" w:cstheme="majorBidi"/>
      <w:b/>
      <w:bCs/>
      <w:sz w:val="48"/>
      <w:szCs w:val="32"/>
    </w:rPr>
  </w:style>
  <w:style w:type="character" w:customStyle="1" w:styleId="14">
    <w:name w:val="副标题 字符"/>
    <w:basedOn w:val="10"/>
    <w:link w:val="7"/>
    <w:autoRedefine/>
    <w:qFormat/>
    <w:uiPriority w:val="11"/>
    <w:rPr>
      <w:rFonts w:eastAsia="宋体"/>
      <w:b/>
      <w:bCs/>
      <w:kern w:val="28"/>
      <w:sz w:val="36"/>
      <w:szCs w:val="32"/>
    </w:rPr>
  </w:style>
  <w:style w:type="character" w:customStyle="1" w:styleId="15">
    <w:name w:val="标题 1 字符"/>
    <w:basedOn w:val="10"/>
    <w:link w:val="2"/>
    <w:autoRedefine/>
    <w:qFormat/>
    <w:uiPriority w:val="9"/>
    <w:rPr>
      <w:rFonts w:ascii="微软雅黑" w:hAnsi="微软雅黑" w:eastAsia="微软雅黑"/>
      <w:b/>
      <w:bCs/>
      <w:color w:val="161616"/>
      <w:sz w:val="30"/>
      <w:szCs w:val="44"/>
    </w:rPr>
  </w:style>
  <w:style w:type="character" w:customStyle="1" w:styleId="16">
    <w:name w:val="标题 2 字符"/>
    <w:basedOn w:val="10"/>
    <w:link w:val="3"/>
    <w:autoRedefine/>
    <w:semiHidden/>
    <w:qFormat/>
    <w:uiPriority w:val="9"/>
    <w:rPr>
      <w:rFonts w:ascii="微软雅黑" w:hAnsi="微软雅黑" w:eastAsia="微软雅黑" w:cstheme="majorBidi"/>
      <w:b/>
      <w:bCs/>
      <w:color w:val="161616"/>
      <w:sz w:val="27"/>
      <w:szCs w:val="32"/>
    </w:rPr>
  </w:style>
  <w:style w:type="character" w:customStyle="1" w:styleId="17">
    <w:name w:val="标题 3 字符"/>
    <w:basedOn w:val="10"/>
    <w:link w:val="4"/>
    <w:autoRedefine/>
    <w:semiHidden/>
    <w:qFormat/>
    <w:uiPriority w:val="9"/>
    <w:rPr>
      <w:rFonts w:ascii="微软雅黑" w:hAnsi="微软雅黑" w:eastAsia="微软雅黑"/>
      <w:b/>
      <w:bCs/>
      <w:color w:val="161616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479</Words>
  <Characters>2731</Characters>
  <Lines>22</Lines>
  <Paragraphs>6</Paragraphs>
  <TotalTime>3</TotalTime>
  <ScaleCrop>false</ScaleCrop>
  <LinksUpToDate>false</LinksUpToDate>
  <CharactersWithSpaces>3204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2022-10-17T23:42:00Z</dcterms:created>
  <dc:creator>Administrator</dc:creator>
  <cp:lastModifiedBy>李保华</cp:lastModifiedBy>
  <dcterms:modified xsi:type="dcterms:W3CDTF">2024-05-14T08:43:40Z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DDB86D2C2A8D4EF4BDD118E5AF2A04A9_13</vt:lpwstr>
  </property>
</Properties>
</file>