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default" w:ascii="楷体" w:hAnsi="楷体" w:eastAsia="楷体" w:cs="楷体"/>
          <w:b w:val="0"/>
          <w:bCs/>
          <w:sz w:val="32"/>
          <w:szCs w:val="22"/>
          <w:lang w:val="en-US" w:eastAsia="zh-CN" w:bidi="zh-CN"/>
        </w:rPr>
      </w:pPr>
      <w:r>
        <w:rPr>
          <w:rFonts w:hint="default" w:ascii="楷体" w:hAnsi="楷体" w:eastAsia="楷体" w:cs="楷体"/>
          <w:b w:val="0"/>
          <w:bCs/>
          <w:sz w:val="32"/>
          <w:szCs w:val="22"/>
          <w:lang w:val="en-US" w:eastAsia="zh-CN" w:bidi="zh-CN"/>
        </w:rPr>
        <w:drawing>
          <wp:inline distT="0" distB="0" distL="114300" distR="114300">
            <wp:extent cx="4683760" cy="3513455"/>
            <wp:effectExtent l="0" t="0" r="2540" b="10795"/>
            <wp:docPr id="2" name="图片 1" descr="ae22a6991f87a7881c86615d4960cd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e22a6991f87a7881c86615d4960cd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赛前说明</w:t>
      </w:r>
      <w:bookmarkEnd w:id="0"/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683760" cy="3513455"/>
            <wp:effectExtent l="0" t="0" r="2540" b="10795"/>
            <wp:docPr id="1" name="图片 2" descr="fa5758a5ce89fd31d43f5cf92057f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a5758a5ce89fd31d43f5cf92057f4c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参赛选手检录入场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CCF竞赛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中职大数据应用与服务赛项11月2日在温州开赛，信息技术系辅导教师李喜英和冯淑婷老师带队前往温州参加比赛。比赛前通过大量的理论学习如大数据基础知识、数据处理与分析理论、数据挖掘与机器学习理论等学习。不断加强编程能力提升、数据库操作技能、数据可视化工具使用等能力的提升。通过收集历年赛题、剖析赛题要求、总结赛题规律。然后制订训练计划、模拟比赛环境、赛题讲解与复盘。通过紧张的比赛，选手们发挥良好，在全国的强手如林的团队的比赛下，然后取得了二等奖的好成绩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57BE5E80"/>
    <w:rsid w:val="6F1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2024-11-20T01:12:00Z</dcterms:created>
  <dc:creator>ZGN</dc:creator>
  <cp:lastModifiedBy>赵国宁</cp:lastModifiedBy>
  <dcterms:modified xsi:type="dcterms:W3CDTF">2024-11-20T01:24:31Z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AE285CFBB63F431D8209CDB4707F921D_12</vt:lpwstr>
  </property>
</Properties>
</file>