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eastAsia="宋体"/>
          <w:lang w:eastAsia="zh-CN"/>
        </w:rPr>
      </w:pPr>
      <w:r>
        <w:rPr>
          <w:rFonts w:hint="eastAsia" w:eastAsia="宋体"/>
          <w:lang w:eastAsia="zh-CN"/>
        </w:rPr>
        <w:drawing>
          <wp:inline distT="0" distB="0" distL="114300" distR="114300">
            <wp:extent cx="5264785" cy="2967990"/>
            <wp:effectExtent l="0" t="0" r="12065" b="3810"/>
            <wp:docPr id="1" name="图片 1" descr="10af48969f0c7dbc231770e15514b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af48969f0c7dbc231770e15514bf8"/>
                    <pic:cNvPicPr>
                      <a:picLocks noChangeAspect="1"/>
                    </pic:cNvPicPr>
                  </pic:nvPicPr>
                  <pic:blipFill>
                    <a:blip r:embed="rId6"/>
                    <a:stretch>
                      <a:fillRect/>
                    </a:stretch>
                  </pic:blipFill>
                  <pic:spPr>
                    <a:xfrm>
                      <a:off x="0" y="0"/>
                      <a:ext cx="5264785" cy="2967990"/>
                    </a:xfrm>
                    <a:prstGeom prst="rect">
                      <a:avLst/>
                    </a:prstGeom>
                    <a:noFill/>
                    <a:ln>
                      <a:noFill/>
                    </a:ln>
                  </pic:spPr>
                </pic:pic>
              </a:graphicData>
            </a:graphic>
          </wp:inline>
        </w:drawing>
      </w:r>
    </w:p>
    <w:p>
      <w:pPr>
        <w:autoSpaceDE/>
        <w:autoSpaceDN/>
        <w:spacing w:before="0" w:after="0" w:line="240" w:lineRule="auto"/>
        <w:ind w:right="0"/>
        <w:jc w:val="center"/>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郑州市电子信息工程学校信息技术系主任李喜英交流发言</w:t>
      </w:r>
    </w:p>
    <w:p>
      <w:pPr>
        <w:jc w:val="center"/>
        <w:rPr>
          <w:rFonts w:hint="eastAsia" w:eastAsia="宋体"/>
          <w:lang w:eastAsia="zh-CN"/>
        </w:rPr>
      </w:pPr>
      <w:r>
        <w:rPr>
          <w:rFonts w:hint="eastAsia" w:eastAsia="宋体"/>
          <w:lang w:eastAsia="zh-CN"/>
        </w:rPr>
        <w:drawing>
          <wp:inline distT="0" distB="0" distL="114300" distR="114300">
            <wp:extent cx="5232400" cy="3924300"/>
            <wp:effectExtent l="0" t="0" r="6350" b="0"/>
            <wp:docPr id="2" name="图片 2" descr="dfb2b57f3813ed856e059ac0f0e6b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fb2b57f3813ed856e059ac0f0e6ba8"/>
                    <pic:cNvPicPr>
                      <a:picLocks noChangeAspect="1"/>
                    </pic:cNvPicPr>
                  </pic:nvPicPr>
                  <pic:blipFill>
                    <a:blip r:embed="rId7"/>
                    <a:stretch>
                      <a:fillRect/>
                    </a:stretch>
                  </pic:blipFill>
                  <pic:spPr>
                    <a:xfrm>
                      <a:off x="0" y="0"/>
                      <a:ext cx="5232400" cy="3924300"/>
                    </a:xfrm>
                    <a:prstGeom prst="rect">
                      <a:avLst/>
                    </a:prstGeom>
                    <a:noFill/>
                    <a:ln>
                      <a:noFill/>
                    </a:ln>
                  </pic:spPr>
                </pic:pic>
              </a:graphicData>
            </a:graphic>
          </wp:inline>
        </w:drawing>
      </w:r>
    </w:p>
    <w:p>
      <w:pPr>
        <w:autoSpaceDE/>
        <w:autoSpaceDN/>
        <w:spacing w:before="0" w:after="0" w:line="240" w:lineRule="auto"/>
        <w:ind w:right="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郑州市中等职业学校各校学科负责人合影</w:t>
      </w:r>
    </w:p>
    <w:p>
      <w:pPr>
        <w:autoSpaceDE/>
        <w:autoSpaceDN/>
        <w:spacing w:before="0" w:after="0" w:line="240" w:lineRule="auto"/>
        <w:ind w:left="0" w:right="0" w:firstLine="420" w:firstLineChars="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2024年9月25日上午在郑州市金融学校举办2024-2025学年上期计算机类中心教研组教研会</w:t>
      </w:r>
      <w:bookmarkStart w:id="0" w:name="_GoBack"/>
      <w:bookmarkEnd w:id="0"/>
      <w:r>
        <w:rPr>
          <w:rFonts w:hint="eastAsia" w:ascii="宋体" w:hAnsi="宋体" w:eastAsia="宋体" w:cs="宋体"/>
          <w:kern w:val="2"/>
          <w:sz w:val="28"/>
          <w:szCs w:val="28"/>
          <w:lang w:val="en-US" w:eastAsia="zh-CN" w:bidi="ar-SA"/>
        </w:rPr>
        <w:t>，会议由郑州市教育科学规划与评估中心职业教育教学研究室王蒙主持，参加此次会议有30所学校计算机骨干教师参加。郑州市电子信息工程学校信息技术系主任李喜英应邀做“大数据赛道应有我中职”的专题报告。</w:t>
      </w:r>
    </w:p>
    <w:p>
      <w:pPr>
        <w:autoSpaceDE/>
        <w:autoSpaceDN/>
        <w:spacing w:before="0" w:after="0" w:line="240" w:lineRule="auto"/>
        <w:ind w:left="0" w:right="0" w:firstLine="420" w:firstLineChars="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郑州市电子信息工程学校信息技术系主任李喜英主要从中职学校进入大数据赛道、大数据时代要与大数据同行、国赛大数据应用与服务备赛方案、郑州市大数据技能大赛情况介绍等方面进行分享。讲座得到了很多学校同仁的好评，给大数据赛项指引了备赛的方案。</w:t>
      </w:r>
    </w:p>
    <w:p>
      <w:pPr>
        <w:autoSpaceDE/>
        <w:autoSpaceDN/>
        <w:spacing w:before="0" w:after="0" w:line="240" w:lineRule="auto"/>
        <w:ind w:left="0" w:right="0" w:firstLine="420" w:firstLineChars="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郑州市电子信息工程学校大数据赛项在郑州市大数据赛项和金砖国家大数据赛项均获得一等奖第一名的好成绩。郑州市电子信息工程学校信息技术系大数据赛项将紧跟时代发展的潮流，推动大数据教育的发展。</w:t>
      </w:r>
    </w:p>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00000000"/>
    <w:rsid w:val="4F554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2024-11-20T01:05:17Z</dcterms:created>
  <dc:creator>ZGN</dc:creator>
  <cp:lastModifiedBy>赵国宁</cp:lastModifiedBy>
  <dcterms:modified xsi:type="dcterms:W3CDTF">2024-11-20T01:05:22Z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E67BA104182E4F8E9BFE84680914294A_12</vt:lpwstr>
  </property>
</Properties>
</file>