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4E435F">
      <w:pPr>
        <w:keepNext w:val="0"/>
        <w:keepLines w:val="0"/>
        <w:widowControl/>
        <w:suppressLineNumbers w:val="0"/>
        <w:jc w:val="center"/>
      </w:pPr>
      <w:r>
        <w:rPr>
          <w:rFonts w:hint="eastAsia" w:ascii="黑体" w:hAnsi="黑体" w:eastAsia="黑体" w:cs="黑体"/>
          <w:kern w:val="0"/>
          <w:sz w:val="32"/>
          <w:szCs w:val="32"/>
          <w:lang w:val="en-US" w:eastAsia="zh-CN" w:bidi="ar"/>
        </w:rPr>
        <w:t>多方联动协同育人，构建产教融合共同体</w:t>
      </w:r>
    </w:p>
    <w:p w14:paraId="15AE5EBC">
      <w:pPr>
        <w:spacing w:line="360" w:lineRule="auto"/>
        <w:ind w:firstLine="560" w:firstLineChars="200"/>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rPr>
        <w:t>为积极探索产教融合、校企合作实体化运作模式,构建产业链、教育链、人才链和创新链协同机制,推动产教融合共同体高质量发展，郑州市电子信息工程学校</w:t>
      </w:r>
      <w:r>
        <w:rPr>
          <w:rFonts w:hint="eastAsia" w:ascii="仿宋" w:hAnsi="仿宋" w:eastAsia="仿宋" w:cs="仿宋"/>
          <w:i w:val="0"/>
          <w:iCs w:val="0"/>
          <w:caps w:val="0"/>
          <w:spacing w:val="0"/>
          <w:sz w:val="28"/>
          <w:szCs w:val="28"/>
          <w:lang w:eastAsia="zh-CN"/>
        </w:rPr>
        <w:t>分别于</w:t>
      </w:r>
      <w:r>
        <w:rPr>
          <w:rFonts w:hint="eastAsia" w:ascii="仿宋" w:hAnsi="仿宋" w:eastAsia="仿宋" w:cs="仿宋"/>
          <w:i w:val="0"/>
          <w:iCs w:val="0"/>
          <w:caps w:val="0"/>
          <w:spacing w:val="0"/>
          <w:sz w:val="28"/>
          <w:szCs w:val="28"/>
          <w:lang w:val="en-US" w:eastAsia="zh-CN"/>
        </w:rPr>
        <w:t>2024年11月、12月</w:t>
      </w:r>
      <w:r>
        <w:rPr>
          <w:rFonts w:hint="eastAsia" w:ascii="仿宋" w:hAnsi="仿宋" w:eastAsia="仿宋" w:cs="仿宋"/>
          <w:i w:val="0"/>
          <w:iCs w:val="0"/>
          <w:caps w:val="0"/>
          <w:spacing w:val="0"/>
          <w:sz w:val="28"/>
          <w:szCs w:val="28"/>
        </w:rPr>
        <w:t>加</w:t>
      </w:r>
      <w:r>
        <w:rPr>
          <w:rFonts w:hint="eastAsia" w:ascii="仿宋" w:hAnsi="仿宋" w:eastAsia="仿宋" w:cs="仿宋"/>
          <w:i w:val="0"/>
          <w:iCs w:val="0"/>
          <w:caps w:val="0"/>
          <w:spacing w:val="0"/>
          <w:sz w:val="28"/>
          <w:szCs w:val="28"/>
          <w:lang w:eastAsia="zh-CN"/>
        </w:rPr>
        <w:t>了</w:t>
      </w:r>
      <w:r>
        <w:rPr>
          <w:rFonts w:hint="eastAsia" w:ascii="仿宋" w:hAnsi="仿宋" w:eastAsia="仿宋" w:cs="仿宋"/>
          <w:sz w:val="28"/>
          <w:szCs w:val="28"/>
          <w:lang w:eastAsia="zh-CN"/>
        </w:rPr>
        <w:t>人工智能与智能装备、</w:t>
      </w:r>
      <w:r>
        <w:rPr>
          <w:rFonts w:hint="eastAsia" w:ascii="仿宋" w:hAnsi="仿宋" w:eastAsia="仿宋" w:cs="仿宋"/>
          <w:i w:val="0"/>
          <w:iCs w:val="0"/>
          <w:caps w:val="0"/>
          <w:color w:val="auto"/>
          <w:spacing w:val="15"/>
          <w:sz w:val="28"/>
          <w:szCs w:val="28"/>
          <w:shd w:val="clear" w:fill="FFFFFF"/>
        </w:rPr>
        <w:t>全国人工智能通识教育</w:t>
      </w:r>
      <w:r>
        <w:rPr>
          <w:rFonts w:hint="eastAsia" w:ascii="仿宋" w:hAnsi="仿宋" w:eastAsia="仿宋" w:cs="仿宋"/>
          <w:i w:val="0"/>
          <w:iCs w:val="0"/>
          <w:caps w:val="0"/>
          <w:color w:val="auto"/>
          <w:spacing w:val="15"/>
          <w:sz w:val="28"/>
          <w:szCs w:val="28"/>
          <w:shd w:val="clear" w:fill="FFFFFF"/>
          <w:lang w:eastAsia="zh-CN"/>
        </w:rPr>
        <w:t>、</w:t>
      </w:r>
      <w:r>
        <w:rPr>
          <w:rFonts w:hint="eastAsia" w:ascii="仿宋" w:hAnsi="仿宋" w:eastAsia="仿宋" w:cs="仿宋"/>
          <w:sz w:val="28"/>
          <w:szCs w:val="28"/>
          <w:lang w:eastAsia="zh-CN"/>
        </w:rPr>
        <w:t>全国财税大数据应用等行业</w:t>
      </w:r>
      <w:r>
        <w:rPr>
          <w:rFonts w:hint="eastAsia" w:ascii="仿宋" w:hAnsi="仿宋" w:eastAsia="仿宋" w:cs="仿宋"/>
          <w:i w:val="0"/>
          <w:iCs w:val="0"/>
          <w:caps w:val="0"/>
          <w:spacing w:val="0"/>
          <w:sz w:val="28"/>
          <w:szCs w:val="28"/>
          <w:lang w:eastAsia="zh-CN"/>
        </w:rPr>
        <w:t>产教融合共同体，并积极参与</w:t>
      </w:r>
      <w:r>
        <w:rPr>
          <w:rFonts w:hint="eastAsia" w:ascii="仿宋" w:hAnsi="仿宋" w:eastAsia="仿宋" w:cs="仿宋"/>
          <w:i w:val="0"/>
          <w:iCs w:val="0"/>
          <w:caps w:val="0"/>
          <w:color w:val="auto"/>
          <w:spacing w:val="15"/>
          <w:sz w:val="28"/>
          <w:szCs w:val="28"/>
          <w:shd w:val="clear" w:fill="FFFFFF"/>
          <w:vertAlign w:val="baseline"/>
        </w:rPr>
        <w:t>河南省电子与信息行业产教融合共同体高质量发展论坛</w:t>
      </w:r>
      <w:r>
        <w:rPr>
          <w:rFonts w:hint="eastAsia" w:ascii="仿宋" w:hAnsi="仿宋" w:eastAsia="仿宋" w:cs="仿宋"/>
          <w:i w:val="0"/>
          <w:iCs w:val="0"/>
          <w:caps w:val="0"/>
          <w:spacing w:val="0"/>
          <w:sz w:val="28"/>
          <w:szCs w:val="28"/>
        </w:rPr>
        <w:t>。</w:t>
      </w:r>
    </w:p>
    <w:p w14:paraId="65DCEBD9">
      <w:pPr>
        <w:jc w:val="center"/>
        <w:rPr>
          <w:rFonts w:hint="eastAsia" w:eastAsiaTheme="minorEastAsia"/>
          <w:lang w:eastAsia="zh-CN"/>
        </w:rPr>
      </w:pPr>
      <w:r>
        <w:rPr>
          <w:rFonts w:hint="eastAsia" w:eastAsiaTheme="minorEastAsia"/>
          <w:lang w:eastAsia="zh-CN"/>
        </w:rPr>
        <w:drawing>
          <wp:inline distT="0" distB="0" distL="114300" distR="114300">
            <wp:extent cx="2324735" cy="3161030"/>
            <wp:effectExtent l="0" t="0" r="18415" b="1270"/>
            <wp:docPr id="5" name="图片 5" descr="微信图片_20241225110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41225110433"/>
                    <pic:cNvPicPr>
                      <a:picLocks noChangeAspect="1"/>
                    </pic:cNvPicPr>
                  </pic:nvPicPr>
                  <pic:blipFill>
                    <a:blip r:embed="rId4"/>
                    <a:stretch>
                      <a:fillRect/>
                    </a:stretch>
                  </pic:blipFill>
                  <pic:spPr>
                    <a:xfrm>
                      <a:off x="0" y="0"/>
                      <a:ext cx="2324735" cy="3161030"/>
                    </a:xfrm>
                    <a:prstGeom prst="rect">
                      <a:avLst/>
                    </a:prstGeom>
                  </pic:spPr>
                </pic:pic>
              </a:graphicData>
            </a:graphic>
          </wp:inline>
        </w:drawing>
      </w:r>
    </w:p>
    <w:p w14:paraId="0440068D">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人工智能与智能装备行业产教融合共同体（副理事长单位）</w:t>
      </w:r>
    </w:p>
    <w:p w14:paraId="36D8EE90">
      <w:pPr>
        <w:keepNext w:val="0"/>
        <w:keepLines w:val="0"/>
        <w:widowControl/>
        <w:suppressLineNumbers w:val="0"/>
        <w:spacing w:line="360" w:lineRule="auto"/>
        <w:ind w:firstLine="560" w:firstLineChars="200"/>
        <w:jc w:val="both"/>
        <w:rPr>
          <w:rFonts w:hint="eastAsia" w:ascii="仿宋" w:hAnsi="仿宋" w:eastAsia="仿宋" w:cs="仿宋"/>
          <w:i w:val="0"/>
          <w:iCs w:val="0"/>
          <w:caps w:val="0"/>
          <w:color w:val="auto"/>
          <w:spacing w:val="0"/>
          <w:sz w:val="28"/>
          <w:szCs w:val="28"/>
          <w:shd w:val="clear" w:fill="FFFFFF"/>
        </w:rPr>
      </w:pPr>
      <w:r>
        <w:rPr>
          <w:rFonts w:hint="eastAsia" w:ascii="仿宋" w:hAnsi="仿宋" w:eastAsia="仿宋" w:cs="仿宋"/>
          <w:i w:val="0"/>
          <w:iCs w:val="0"/>
          <w:caps w:val="0"/>
          <w:color w:val="auto"/>
          <w:spacing w:val="0"/>
          <w:sz w:val="28"/>
          <w:szCs w:val="28"/>
          <w:highlight w:val="none"/>
          <w:shd w:val="clear" w:fill="FFFFFF"/>
        </w:rPr>
        <w:t>1</w:t>
      </w:r>
      <w:r>
        <w:rPr>
          <w:rFonts w:hint="eastAsia" w:ascii="仿宋" w:hAnsi="仿宋" w:eastAsia="仿宋" w:cs="仿宋"/>
          <w:i w:val="0"/>
          <w:iCs w:val="0"/>
          <w:caps w:val="0"/>
          <w:color w:val="auto"/>
          <w:spacing w:val="0"/>
          <w:sz w:val="28"/>
          <w:szCs w:val="28"/>
          <w:highlight w:val="none"/>
          <w:shd w:val="clear" w:fill="FFFFFF"/>
          <w:lang w:val="en-US" w:eastAsia="zh-CN"/>
        </w:rPr>
        <w:t>1</w:t>
      </w:r>
      <w:r>
        <w:rPr>
          <w:rFonts w:hint="eastAsia" w:ascii="仿宋" w:hAnsi="仿宋" w:eastAsia="仿宋" w:cs="仿宋"/>
          <w:i w:val="0"/>
          <w:iCs w:val="0"/>
          <w:caps w:val="0"/>
          <w:color w:val="auto"/>
          <w:spacing w:val="0"/>
          <w:sz w:val="28"/>
          <w:szCs w:val="28"/>
          <w:highlight w:val="none"/>
          <w:shd w:val="clear" w:fill="FFFFFF"/>
        </w:rPr>
        <w:t>月</w:t>
      </w:r>
      <w:r>
        <w:rPr>
          <w:rFonts w:hint="eastAsia" w:ascii="仿宋" w:hAnsi="仿宋" w:eastAsia="仿宋" w:cs="仿宋"/>
          <w:i w:val="0"/>
          <w:iCs w:val="0"/>
          <w:caps w:val="0"/>
          <w:color w:val="auto"/>
          <w:spacing w:val="0"/>
          <w:sz w:val="28"/>
          <w:szCs w:val="28"/>
          <w:highlight w:val="none"/>
          <w:shd w:val="clear" w:fill="FFFFFF"/>
          <w:lang w:val="en-US" w:eastAsia="zh-CN"/>
        </w:rPr>
        <w:t>14日</w:t>
      </w:r>
      <w:r>
        <w:rPr>
          <w:rFonts w:hint="eastAsia" w:ascii="仿宋" w:hAnsi="仿宋" w:eastAsia="仿宋" w:cs="仿宋"/>
          <w:i w:val="0"/>
          <w:iCs w:val="0"/>
          <w:caps w:val="0"/>
          <w:color w:val="auto"/>
          <w:spacing w:val="0"/>
          <w:sz w:val="28"/>
          <w:szCs w:val="28"/>
          <w:highlight w:val="none"/>
          <w:shd w:val="clear" w:fill="FFFFFF"/>
          <w:lang w:eastAsia="zh-CN"/>
        </w:rPr>
        <w:t>，</w:t>
      </w:r>
      <w:r>
        <w:rPr>
          <w:rFonts w:hint="eastAsia" w:ascii="仿宋" w:hAnsi="仿宋" w:eastAsia="仿宋" w:cs="仿宋"/>
          <w:i w:val="0"/>
          <w:iCs w:val="0"/>
          <w:caps w:val="0"/>
          <w:color w:val="auto"/>
          <w:spacing w:val="15"/>
          <w:sz w:val="28"/>
          <w:szCs w:val="28"/>
          <w:highlight w:val="none"/>
          <w:shd w:val="clear" w:fill="FFFFFF"/>
          <w:vertAlign w:val="baseline"/>
          <w:lang w:val="en-US" w:eastAsia="zh-CN"/>
        </w:rPr>
        <w:t>学校</w:t>
      </w:r>
      <w:r>
        <w:rPr>
          <w:rFonts w:hint="eastAsia" w:ascii="仿宋" w:hAnsi="仿宋" w:eastAsia="仿宋" w:cs="仿宋"/>
          <w:i w:val="0"/>
          <w:iCs w:val="0"/>
          <w:caps w:val="0"/>
          <w:color w:val="auto"/>
          <w:spacing w:val="15"/>
          <w:sz w:val="28"/>
          <w:szCs w:val="28"/>
          <w:shd w:val="clear" w:fill="FFFFFF"/>
          <w:vertAlign w:val="baseline"/>
          <w:lang w:eastAsia="zh-CN"/>
        </w:rPr>
        <w:t>应邀</w:t>
      </w:r>
      <w:r>
        <w:rPr>
          <w:rFonts w:hint="eastAsia" w:ascii="仿宋" w:hAnsi="仿宋" w:eastAsia="仿宋" w:cs="仿宋"/>
          <w:i w:val="0"/>
          <w:iCs w:val="0"/>
          <w:caps w:val="0"/>
          <w:color w:val="auto"/>
          <w:spacing w:val="15"/>
          <w:sz w:val="28"/>
          <w:szCs w:val="28"/>
          <w:shd w:val="clear" w:fill="FFFFFF"/>
          <w:vertAlign w:val="baseline"/>
        </w:rPr>
        <w:t>参与了</w:t>
      </w:r>
      <w:r>
        <w:rPr>
          <w:rFonts w:hint="eastAsia" w:ascii="仿宋" w:hAnsi="仿宋" w:eastAsia="仿宋" w:cs="仿宋"/>
          <w:color w:val="auto"/>
          <w:sz w:val="28"/>
          <w:szCs w:val="28"/>
          <w:lang w:eastAsia="zh-CN"/>
        </w:rPr>
        <w:t>人工智能与智能装备行业产教融合共同体</w:t>
      </w:r>
      <w:r>
        <w:rPr>
          <w:rFonts w:hint="eastAsia" w:ascii="仿宋" w:hAnsi="仿宋" w:eastAsia="仿宋" w:cs="仿宋"/>
          <w:i w:val="0"/>
          <w:iCs w:val="0"/>
          <w:caps w:val="0"/>
          <w:color w:val="auto"/>
          <w:spacing w:val="15"/>
          <w:sz w:val="28"/>
          <w:szCs w:val="28"/>
          <w:shd w:val="clear" w:fill="FFFFFF"/>
          <w:vertAlign w:val="baseline"/>
          <w:lang w:eastAsia="zh-CN"/>
        </w:rPr>
        <w:t>成立大会，</w:t>
      </w:r>
      <w:r>
        <w:rPr>
          <w:rFonts w:hint="eastAsia" w:ascii="仿宋" w:hAnsi="仿宋" w:eastAsia="仿宋" w:cs="仿宋"/>
          <w:i w:val="0"/>
          <w:iCs w:val="0"/>
          <w:caps w:val="0"/>
          <w:color w:val="auto"/>
          <w:spacing w:val="0"/>
          <w:sz w:val="28"/>
          <w:szCs w:val="28"/>
          <w:shd w:val="clear" w:fill="FFFFFF"/>
        </w:rPr>
        <w:t>我</w:t>
      </w:r>
      <w:r>
        <w:rPr>
          <w:rFonts w:hint="eastAsia" w:ascii="仿宋" w:hAnsi="仿宋" w:eastAsia="仿宋" w:cs="仿宋"/>
          <w:i w:val="0"/>
          <w:iCs w:val="0"/>
          <w:caps w:val="0"/>
          <w:color w:val="auto"/>
          <w:spacing w:val="0"/>
          <w:sz w:val="28"/>
          <w:szCs w:val="28"/>
          <w:shd w:val="clear" w:fill="FFFFFF"/>
          <w:lang w:eastAsia="zh-CN"/>
        </w:rPr>
        <w:t>校</w:t>
      </w:r>
      <w:r>
        <w:rPr>
          <w:rFonts w:hint="eastAsia" w:ascii="仿宋" w:hAnsi="仿宋" w:eastAsia="仿宋" w:cs="仿宋"/>
          <w:i w:val="0"/>
          <w:iCs w:val="0"/>
          <w:caps w:val="0"/>
          <w:color w:val="auto"/>
          <w:spacing w:val="0"/>
          <w:sz w:val="28"/>
          <w:szCs w:val="28"/>
          <w:shd w:val="clear" w:fill="FFFFFF"/>
        </w:rPr>
        <w:t>担任副理事长单位</w:t>
      </w:r>
      <w:r>
        <w:rPr>
          <w:rFonts w:hint="eastAsia" w:ascii="仿宋" w:hAnsi="仿宋" w:eastAsia="仿宋" w:cs="仿宋"/>
          <w:i w:val="0"/>
          <w:iCs w:val="0"/>
          <w:caps w:val="0"/>
          <w:color w:val="auto"/>
          <w:spacing w:val="0"/>
          <w:sz w:val="28"/>
          <w:szCs w:val="28"/>
          <w:shd w:val="clear" w:fill="FFFFFF"/>
          <w:lang w:eastAsia="zh-CN"/>
        </w:rPr>
        <w:t>。该会议</w:t>
      </w:r>
      <w:r>
        <w:rPr>
          <w:rFonts w:hint="eastAsia" w:ascii="仿宋" w:hAnsi="仿宋" w:eastAsia="仿宋" w:cs="仿宋"/>
          <w:color w:val="auto"/>
          <w:kern w:val="0"/>
          <w:sz w:val="28"/>
          <w:szCs w:val="28"/>
          <w:lang w:val="en-US" w:eastAsia="zh-CN" w:bidi="ar"/>
        </w:rPr>
        <w:t>为促职教合作共赢、优势互补，由亚龙智能装备集团等三家单位牵头成立人工智能与智能装备产教融合共同体，并邀相关团体、单位、院校、院所、媒体等共同参与。该共同体以产教融合为核心，以促进经济发展、推动制造强国、科教融合为目的，探索行业校企多方合作新模式，促进职教与产业链对接，围绕 “人才培养”“产业发展”“经济发展” 分别构建协同体系，形成有机共享价值纽带。</w:t>
      </w:r>
    </w:p>
    <w:p w14:paraId="12F14BD4">
      <w:pPr>
        <w:jc w:val="center"/>
        <w:rPr>
          <w:rFonts w:hint="eastAsia" w:eastAsiaTheme="minorEastAsia"/>
          <w:lang w:eastAsia="zh-CN"/>
        </w:rPr>
      </w:pPr>
    </w:p>
    <w:p w14:paraId="697F9D1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baseline"/>
        <w:rPr>
          <w:rFonts w:hint="eastAsia" w:ascii="仿宋" w:hAnsi="仿宋" w:eastAsia="仿宋" w:cs="仿宋"/>
          <w:color w:val="auto"/>
          <w:sz w:val="21"/>
          <w:szCs w:val="21"/>
          <w:lang w:val="en-US" w:eastAsia="zh-CN"/>
        </w:rPr>
      </w:pPr>
      <w:r>
        <w:rPr>
          <w:rFonts w:hint="eastAsia" w:eastAsiaTheme="minorEastAsia"/>
          <w:lang w:eastAsia="zh-CN"/>
        </w:rPr>
        <w:drawing>
          <wp:inline distT="0" distB="0" distL="114300" distR="114300">
            <wp:extent cx="5239385" cy="2145665"/>
            <wp:effectExtent l="0" t="0" r="18415" b="6985"/>
            <wp:docPr id="7" name="图片 7" descr="微信图片_20241220030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41220030522"/>
                    <pic:cNvPicPr>
                      <a:picLocks noChangeAspect="1"/>
                    </pic:cNvPicPr>
                  </pic:nvPicPr>
                  <pic:blipFill>
                    <a:blip r:embed="rId5"/>
                    <a:stretch>
                      <a:fillRect/>
                    </a:stretch>
                  </pic:blipFill>
                  <pic:spPr>
                    <a:xfrm>
                      <a:off x="0" y="0"/>
                      <a:ext cx="5239385" cy="2145665"/>
                    </a:xfrm>
                    <a:prstGeom prst="rect">
                      <a:avLst/>
                    </a:prstGeom>
                  </pic:spPr>
                </pic:pic>
              </a:graphicData>
            </a:graphic>
          </wp:inline>
        </w:drawing>
      </w:r>
    </w:p>
    <w:p w14:paraId="76D4821C">
      <w:pPr>
        <w:jc w:val="center"/>
        <w:rPr>
          <w:rFonts w:hint="eastAsia" w:eastAsiaTheme="minorEastAsia"/>
          <w:sz w:val="24"/>
          <w:szCs w:val="24"/>
          <w:lang w:eastAsia="zh-CN"/>
        </w:rPr>
      </w:pPr>
      <w:r>
        <w:rPr>
          <w:rFonts w:hint="eastAsia" w:ascii="仿宋" w:hAnsi="仿宋" w:eastAsia="仿宋" w:cs="仿宋"/>
          <w:sz w:val="24"/>
          <w:szCs w:val="24"/>
          <w:lang w:eastAsia="zh-CN"/>
        </w:rPr>
        <w:t>河南省电子与信息行业产教融合共同体高质量发展论坛（年会）</w:t>
      </w:r>
    </w:p>
    <w:p w14:paraId="7B9E799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baseline"/>
        <w:rPr>
          <w:rFonts w:hint="eastAsia" w:ascii="仿宋" w:hAnsi="仿宋" w:eastAsia="仿宋" w:cs="仿宋"/>
          <w:i w:val="0"/>
          <w:iCs w:val="0"/>
          <w:caps w:val="0"/>
          <w:spacing w:val="0"/>
          <w:sz w:val="28"/>
          <w:szCs w:val="28"/>
        </w:rPr>
      </w:pPr>
      <w:r>
        <w:rPr>
          <w:rFonts w:hint="eastAsia" w:ascii="仿宋" w:hAnsi="仿宋" w:eastAsia="仿宋" w:cs="仿宋"/>
          <w:color w:val="auto"/>
          <w:sz w:val="28"/>
          <w:szCs w:val="28"/>
          <w:lang w:val="en-US" w:eastAsia="zh-CN"/>
        </w:rPr>
        <w:t>12月18日，</w:t>
      </w:r>
      <w:r>
        <w:rPr>
          <w:rFonts w:hint="eastAsia" w:ascii="仿宋" w:hAnsi="仿宋" w:eastAsia="仿宋" w:cs="仿宋"/>
          <w:i w:val="0"/>
          <w:iCs w:val="0"/>
          <w:caps w:val="0"/>
          <w:color w:val="auto"/>
          <w:spacing w:val="15"/>
          <w:sz w:val="28"/>
          <w:szCs w:val="28"/>
          <w:shd w:val="clear" w:fill="FFFFFF"/>
          <w:vertAlign w:val="baseline"/>
        </w:rPr>
        <w:t>2024年河南省电子与信息行业产教融合共同体高质量发展论坛</w:t>
      </w:r>
      <w:r>
        <w:rPr>
          <w:rFonts w:hint="eastAsia" w:ascii="仿宋" w:hAnsi="仿宋" w:eastAsia="仿宋" w:cs="仿宋"/>
          <w:i w:val="0"/>
          <w:iCs w:val="0"/>
          <w:caps w:val="0"/>
          <w:color w:val="auto"/>
          <w:spacing w:val="15"/>
          <w:sz w:val="28"/>
          <w:szCs w:val="28"/>
          <w:shd w:val="clear" w:fill="FFFFFF"/>
          <w:vertAlign w:val="baseline"/>
          <w:lang w:eastAsia="zh-CN"/>
        </w:rPr>
        <w:t>在郑州铁路职业技术学院</w:t>
      </w:r>
      <w:r>
        <w:rPr>
          <w:rFonts w:hint="eastAsia" w:ascii="仿宋" w:hAnsi="仿宋" w:eastAsia="仿宋" w:cs="仿宋"/>
          <w:i w:val="0"/>
          <w:iCs w:val="0"/>
          <w:caps w:val="0"/>
          <w:color w:val="auto"/>
          <w:spacing w:val="15"/>
          <w:sz w:val="28"/>
          <w:szCs w:val="28"/>
          <w:shd w:val="clear" w:fill="FFFFFF"/>
          <w:vertAlign w:val="baseline"/>
        </w:rPr>
        <w:t>举行</w:t>
      </w:r>
      <w:r>
        <w:rPr>
          <w:rFonts w:hint="eastAsia" w:ascii="仿宋" w:hAnsi="仿宋" w:eastAsia="仿宋" w:cs="仿宋"/>
          <w:i w:val="0"/>
          <w:iCs w:val="0"/>
          <w:caps w:val="0"/>
          <w:color w:val="auto"/>
          <w:spacing w:val="15"/>
          <w:sz w:val="28"/>
          <w:szCs w:val="28"/>
          <w:shd w:val="clear" w:fill="FFFFFF"/>
          <w:vertAlign w:val="baseline"/>
          <w:lang w:eastAsia="zh-CN"/>
        </w:rPr>
        <w:t>，</w:t>
      </w:r>
      <w:r>
        <w:rPr>
          <w:rFonts w:hint="eastAsia" w:ascii="仿宋" w:hAnsi="仿宋" w:eastAsia="仿宋" w:cs="仿宋"/>
          <w:i w:val="0"/>
          <w:iCs w:val="0"/>
          <w:caps w:val="0"/>
          <w:color w:val="auto"/>
          <w:spacing w:val="15"/>
          <w:sz w:val="28"/>
          <w:szCs w:val="28"/>
          <w:highlight w:val="none"/>
          <w:shd w:val="clear" w:fill="FFFFFF"/>
          <w:vertAlign w:val="baseline"/>
          <w:lang w:eastAsia="zh-CN"/>
        </w:rPr>
        <w:t>我校</w:t>
      </w:r>
      <w:r>
        <w:rPr>
          <w:rFonts w:hint="eastAsia" w:ascii="仿宋" w:hAnsi="仿宋" w:eastAsia="仿宋" w:cs="仿宋"/>
          <w:i w:val="0"/>
          <w:iCs w:val="0"/>
          <w:caps w:val="0"/>
          <w:color w:val="auto"/>
          <w:spacing w:val="15"/>
          <w:sz w:val="28"/>
          <w:szCs w:val="28"/>
          <w:highlight w:val="none"/>
          <w:shd w:val="clear" w:fill="FFFFFF"/>
          <w:vertAlign w:val="baseline"/>
          <w:lang w:val="en-US" w:eastAsia="zh-CN"/>
        </w:rPr>
        <w:t>作为副理事长单位参加了</w:t>
      </w:r>
      <w:r>
        <w:rPr>
          <w:rFonts w:hint="eastAsia" w:ascii="仿宋" w:hAnsi="仿宋" w:eastAsia="仿宋" w:cs="仿宋"/>
          <w:i w:val="0"/>
          <w:iCs w:val="0"/>
          <w:caps w:val="0"/>
          <w:color w:val="auto"/>
          <w:spacing w:val="15"/>
          <w:sz w:val="28"/>
          <w:szCs w:val="28"/>
          <w:highlight w:val="none"/>
          <w:shd w:val="clear" w:fill="FFFFFF"/>
          <w:vertAlign w:val="baseline"/>
        </w:rPr>
        <w:t>此次论坛</w:t>
      </w:r>
      <w:r>
        <w:rPr>
          <w:rFonts w:hint="eastAsia" w:ascii="仿宋" w:hAnsi="仿宋" w:eastAsia="仿宋" w:cs="仿宋"/>
          <w:i w:val="0"/>
          <w:iCs w:val="0"/>
          <w:caps w:val="0"/>
          <w:color w:val="auto"/>
          <w:spacing w:val="15"/>
          <w:sz w:val="28"/>
          <w:szCs w:val="28"/>
          <w:highlight w:val="none"/>
          <w:shd w:val="clear" w:fill="FFFFFF"/>
          <w:vertAlign w:val="baseline"/>
          <w:lang w:eastAsia="zh-CN"/>
        </w:rPr>
        <w:t>。</w:t>
      </w:r>
      <w:r>
        <w:rPr>
          <w:rFonts w:hint="eastAsia" w:ascii="仿宋" w:hAnsi="仿宋" w:eastAsia="仿宋" w:cs="仿宋"/>
          <w:i w:val="0"/>
          <w:iCs w:val="0"/>
          <w:caps w:val="0"/>
          <w:color w:val="auto"/>
          <w:spacing w:val="15"/>
          <w:sz w:val="28"/>
          <w:szCs w:val="28"/>
          <w:shd w:val="clear" w:fill="FFFFFF"/>
          <w:lang w:val="en-US" w:eastAsia="zh-CN"/>
        </w:rPr>
        <w:t>论坛</w:t>
      </w:r>
      <w:r>
        <w:rPr>
          <w:rFonts w:hint="eastAsia" w:ascii="仿宋" w:hAnsi="仿宋" w:eastAsia="仿宋" w:cs="仿宋"/>
          <w:i w:val="0"/>
          <w:iCs w:val="0"/>
          <w:caps w:val="0"/>
          <w:color w:val="auto"/>
          <w:spacing w:val="15"/>
          <w:sz w:val="28"/>
          <w:szCs w:val="28"/>
          <w:shd w:val="clear" w:fill="FFFFFF"/>
          <w:lang w:eastAsia="zh-CN"/>
        </w:rPr>
        <w:t>依次</w:t>
      </w:r>
      <w:r>
        <w:rPr>
          <w:rFonts w:hint="eastAsia" w:ascii="仿宋" w:hAnsi="仿宋" w:eastAsia="仿宋" w:cs="仿宋"/>
          <w:i w:val="0"/>
          <w:iCs w:val="0"/>
          <w:caps w:val="0"/>
          <w:color w:val="auto"/>
          <w:spacing w:val="15"/>
          <w:sz w:val="28"/>
          <w:szCs w:val="28"/>
          <w:shd w:val="clear" w:fill="FFFFFF"/>
        </w:rPr>
        <w:t>举行了现场工程师学院揭牌仪式</w:t>
      </w:r>
      <w:r>
        <w:rPr>
          <w:rFonts w:hint="eastAsia" w:ascii="仿宋" w:hAnsi="仿宋" w:eastAsia="仿宋" w:cs="仿宋"/>
          <w:i w:val="0"/>
          <w:iCs w:val="0"/>
          <w:caps w:val="0"/>
          <w:color w:val="auto"/>
          <w:spacing w:val="15"/>
          <w:sz w:val="28"/>
          <w:szCs w:val="28"/>
          <w:shd w:val="clear" w:fill="FFFFFF"/>
          <w:lang w:eastAsia="zh-CN"/>
        </w:rPr>
        <w:t>、企业横向课题发布、增选理事单位并颁发证书等议程。议程结束后分别由</w:t>
      </w:r>
      <w:r>
        <w:rPr>
          <w:rStyle w:val="7"/>
          <w:rFonts w:hint="eastAsia" w:ascii="仿宋" w:hAnsi="仿宋" w:eastAsia="仿宋" w:cs="仿宋"/>
          <w:b w:val="0"/>
          <w:bCs w:val="0"/>
          <w:i w:val="0"/>
          <w:iCs w:val="0"/>
          <w:caps w:val="0"/>
          <w:color w:val="auto"/>
          <w:spacing w:val="0"/>
          <w:sz w:val="28"/>
          <w:szCs w:val="28"/>
        </w:rPr>
        <w:t>北京师范大学国家职</w:t>
      </w:r>
      <w:r>
        <w:rPr>
          <w:rStyle w:val="7"/>
          <w:rFonts w:hint="eastAsia" w:ascii="仿宋" w:hAnsi="仿宋" w:eastAsia="仿宋" w:cs="仿宋"/>
          <w:b w:val="0"/>
          <w:bCs w:val="0"/>
          <w:i w:val="0"/>
          <w:iCs w:val="0"/>
          <w:caps w:val="0"/>
          <w:spacing w:val="0"/>
          <w:sz w:val="28"/>
          <w:szCs w:val="28"/>
        </w:rPr>
        <w:t>业教育</w:t>
      </w:r>
      <w:bookmarkStart w:id="0" w:name="_GoBack"/>
      <w:bookmarkEnd w:id="0"/>
      <w:r>
        <w:rPr>
          <w:rStyle w:val="7"/>
          <w:rFonts w:hint="eastAsia" w:ascii="仿宋" w:hAnsi="仿宋" w:eastAsia="仿宋" w:cs="仿宋"/>
          <w:b w:val="0"/>
          <w:bCs w:val="0"/>
          <w:i w:val="0"/>
          <w:iCs w:val="0"/>
          <w:caps w:val="0"/>
          <w:spacing w:val="0"/>
          <w:sz w:val="28"/>
          <w:szCs w:val="28"/>
        </w:rPr>
        <w:t>研究院院长和震</w:t>
      </w:r>
      <w:r>
        <w:rPr>
          <w:rStyle w:val="7"/>
          <w:rFonts w:hint="eastAsia" w:ascii="仿宋" w:hAnsi="仿宋" w:eastAsia="仿宋" w:cs="仿宋"/>
          <w:b w:val="0"/>
          <w:bCs w:val="0"/>
          <w:i w:val="0"/>
          <w:iCs w:val="0"/>
          <w:caps w:val="0"/>
          <w:spacing w:val="0"/>
          <w:sz w:val="28"/>
          <w:szCs w:val="28"/>
          <w:lang w:eastAsia="zh-CN"/>
        </w:rPr>
        <w:t>、</w:t>
      </w:r>
      <w:r>
        <w:rPr>
          <w:rFonts w:hint="eastAsia" w:ascii="仿宋" w:hAnsi="仿宋" w:eastAsia="仿宋" w:cs="仿宋"/>
          <w:i w:val="0"/>
          <w:iCs w:val="0"/>
          <w:caps w:val="0"/>
          <w:color w:val="auto"/>
          <w:spacing w:val="15"/>
          <w:sz w:val="28"/>
          <w:szCs w:val="28"/>
          <w:shd w:val="clear" w:fill="FFFFFF"/>
        </w:rPr>
        <w:t>江苏理工学院职业教育研究院院长庄西真</w:t>
      </w:r>
      <w:r>
        <w:rPr>
          <w:rFonts w:hint="eastAsia" w:ascii="仿宋" w:hAnsi="仿宋" w:eastAsia="仿宋" w:cs="仿宋"/>
          <w:i w:val="0"/>
          <w:iCs w:val="0"/>
          <w:caps w:val="0"/>
          <w:spacing w:val="0"/>
          <w:sz w:val="28"/>
          <w:szCs w:val="28"/>
          <w:lang w:eastAsia="zh-CN"/>
        </w:rPr>
        <w:t>做主旨报告</w:t>
      </w:r>
      <w:r>
        <w:rPr>
          <w:rFonts w:hint="eastAsia" w:ascii="仿宋" w:hAnsi="仿宋" w:eastAsia="仿宋" w:cs="仿宋"/>
          <w:i w:val="0"/>
          <w:iCs w:val="0"/>
          <w:caps w:val="0"/>
          <w:spacing w:val="0"/>
          <w:sz w:val="28"/>
          <w:szCs w:val="28"/>
        </w:rPr>
        <w:t>，讨论了职业教育体系的构建</w:t>
      </w:r>
      <w:r>
        <w:rPr>
          <w:rFonts w:hint="eastAsia" w:ascii="仿宋" w:hAnsi="仿宋" w:eastAsia="仿宋" w:cs="仿宋"/>
          <w:i w:val="0"/>
          <w:iCs w:val="0"/>
          <w:caps w:val="0"/>
          <w:spacing w:val="0"/>
          <w:sz w:val="28"/>
          <w:szCs w:val="28"/>
          <w:lang w:eastAsia="zh-CN"/>
        </w:rPr>
        <w:t>，</w:t>
      </w:r>
      <w:r>
        <w:rPr>
          <w:rFonts w:hint="eastAsia" w:ascii="仿宋" w:hAnsi="仿宋" w:eastAsia="仿宋" w:cs="仿宋"/>
          <w:i w:val="0"/>
          <w:iCs w:val="0"/>
          <w:caps w:val="0"/>
          <w:spacing w:val="0"/>
          <w:sz w:val="28"/>
          <w:szCs w:val="28"/>
        </w:rPr>
        <w:t>总结了在产教融合背景下，职业教育如何促进高质量发展的机制和路径</w:t>
      </w:r>
      <w:r>
        <w:rPr>
          <w:rFonts w:hint="eastAsia" w:ascii="仿宋" w:hAnsi="仿宋" w:eastAsia="仿宋" w:cs="仿宋"/>
          <w:i w:val="0"/>
          <w:iCs w:val="0"/>
          <w:caps w:val="0"/>
          <w:spacing w:val="0"/>
          <w:sz w:val="28"/>
          <w:szCs w:val="28"/>
          <w:lang w:eastAsia="zh-CN"/>
        </w:rPr>
        <w:t>，</w:t>
      </w:r>
      <w:r>
        <w:rPr>
          <w:rFonts w:hint="eastAsia" w:ascii="仿宋" w:hAnsi="仿宋" w:eastAsia="仿宋" w:cs="仿宋"/>
          <w:i w:val="0"/>
          <w:iCs w:val="0"/>
          <w:caps w:val="0"/>
          <w:color w:val="auto"/>
          <w:spacing w:val="0"/>
          <w:sz w:val="28"/>
          <w:szCs w:val="28"/>
        </w:rPr>
        <w:t>明确了职业院校的办学定位，并提出创新培养模式</w:t>
      </w:r>
      <w:r>
        <w:rPr>
          <w:rFonts w:hint="eastAsia" w:ascii="仿宋" w:hAnsi="仿宋" w:eastAsia="仿宋" w:cs="仿宋"/>
          <w:i w:val="0"/>
          <w:iCs w:val="0"/>
          <w:caps w:val="0"/>
          <w:spacing w:val="0"/>
          <w:sz w:val="28"/>
          <w:szCs w:val="28"/>
        </w:rPr>
        <w:t>。两个主旨报告都强调了职业教育的重要性，特别是在产教融合背景下，如何通过创新和提升教学质量来促进学生的全面发展。</w:t>
      </w:r>
    </w:p>
    <w:p w14:paraId="76256F80">
      <w:pPr>
        <w:jc w:val="center"/>
        <w:rPr>
          <w:rFonts w:hint="eastAsia" w:ascii="仿宋" w:hAnsi="仿宋" w:eastAsia="仿宋" w:cs="仿宋"/>
          <w:i w:val="0"/>
          <w:iCs w:val="0"/>
          <w:caps w:val="0"/>
          <w:spacing w:val="0"/>
          <w:sz w:val="28"/>
          <w:szCs w:val="28"/>
          <w:lang w:eastAsia="zh-CN"/>
        </w:rPr>
      </w:pPr>
      <w:r>
        <w:rPr>
          <w:rFonts w:hint="eastAsia" w:ascii="仿宋" w:hAnsi="仿宋" w:eastAsia="仿宋" w:cs="仿宋"/>
          <w:i w:val="0"/>
          <w:iCs w:val="0"/>
          <w:caps w:val="0"/>
          <w:spacing w:val="0"/>
          <w:sz w:val="28"/>
          <w:szCs w:val="28"/>
          <w:lang w:eastAsia="zh-CN"/>
        </w:rPr>
        <w:drawing>
          <wp:inline distT="0" distB="0" distL="114300" distR="114300">
            <wp:extent cx="3989705" cy="2624455"/>
            <wp:effectExtent l="0" t="0" r="10795" b="4445"/>
            <wp:docPr id="2" name="图片 2" descr="微信图片_20250104143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50104143617"/>
                    <pic:cNvPicPr>
                      <a:picLocks noChangeAspect="1"/>
                    </pic:cNvPicPr>
                  </pic:nvPicPr>
                  <pic:blipFill>
                    <a:blip r:embed="rId6"/>
                    <a:stretch>
                      <a:fillRect/>
                    </a:stretch>
                  </pic:blipFill>
                  <pic:spPr>
                    <a:xfrm>
                      <a:off x="0" y="0"/>
                      <a:ext cx="3989705" cy="2624455"/>
                    </a:xfrm>
                    <a:prstGeom prst="rect">
                      <a:avLst/>
                    </a:prstGeom>
                  </pic:spPr>
                </pic:pic>
              </a:graphicData>
            </a:graphic>
          </wp:inline>
        </w:drawing>
      </w:r>
    </w:p>
    <w:p w14:paraId="4E5197DB">
      <w:pPr>
        <w:jc w:val="center"/>
        <w:rPr>
          <w:rFonts w:hint="eastAsia" w:eastAsiaTheme="minorEastAsia"/>
          <w:lang w:eastAsia="zh-CN"/>
        </w:rPr>
      </w:pPr>
      <w:r>
        <w:rPr>
          <w:rFonts w:hint="eastAsia" w:eastAsiaTheme="minorEastAsia"/>
          <w:lang w:eastAsia="zh-CN"/>
        </w:rPr>
        <w:drawing>
          <wp:inline distT="0" distB="0" distL="114300" distR="114300">
            <wp:extent cx="3962400" cy="2607310"/>
            <wp:effectExtent l="0" t="0" r="0" b="2540"/>
            <wp:docPr id="12" name="图片 12" descr="adb400cb285bd887de5b1363b98a3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adb400cb285bd887de5b1363b98a3bd"/>
                    <pic:cNvPicPr>
                      <a:picLocks noChangeAspect="1"/>
                    </pic:cNvPicPr>
                  </pic:nvPicPr>
                  <pic:blipFill>
                    <a:blip r:embed="rId7"/>
                    <a:stretch>
                      <a:fillRect/>
                    </a:stretch>
                  </pic:blipFill>
                  <pic:spPr>
                    <a:xfrm>
                      <a:off x="0" y="0"/>
                      <a:ext cx="3962400" cy="2607310"/>
                    </a:xfrm>
                    <a:prstGeom prst="rect">
                      <a:avLst/>
                    </a:prstGeom>
                  </pic:spPr>
                </pic:pic>
              </a:graphicData>
            </a:graphic>
          </wp:inline>
        </w:drawing>
      </w:r>
    </w:p>
    <w:p w14:paraId="74C96DAC">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全国人工智能通识教育产教融合共同体（常务副理事长单位）</w:t>
      </w:r>
    </w:p>
    <w:p w14:paraId="39990AF8">
      <w:pPr>
        <w:rPr>
          <w:rFonts w:hint="eastAsia" w:eastAsiaTheme="minorEastAsia"/>
          <w:lang w:eastAsia="zh-CN"/>
        </w:rPr>
      </w:pPr>
    </w:p>
    <w:p w14:paraId="00CC176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15" w:lineRule="atLeast"/>
        <w:ind w:right="0" w:firstLine="620" w:firstLineChars="200"/>
        <w:jc w:val="both"/>
        <w:rPr>
          <w:rFonts w:hint="eastAsia" w:ascii="仿宋" w:hAnsi="仿宋" w:eastAsia="仿宋" w:cs="仿宋"/>
          <w:i w:val="0"/>
          <w:iCs w:val="0"/>
          <w:caps w:val="0"/>
          <w:color w:val="auto"/>
          <w:spacing w:val="0"/>
          <w:sz w:val="28"/>
          <w:szCs w:val="28"/>
          <w:shd w:val="clear" w:fill="FFFFFF"/>
        </w:rPr>
      </w:pPr>
      <w:r>
        <w:rPr>
          <w:rFonts w:hint="eastAsia" w:ascii="仿宋" w:hAnsi="仿宋" w:eastAsia="仿宋" w:cs="仿宋"/>
          <w:i w:val="0"/>
          <w:iCs w:val="0"/>
          <w:caps w:val="0"/>
          <w:color w:val="auto"/>
          <w:spacing w:val="15"/>
          <w:sz w:val="28"/>
          <w:szCs w:val="28"/>
          <w:shd w:val="clear" w:fill="FFFFFF"/>
        </w:rPr>
        <w:t>12月24日</w:t>
      </w:r>
      <w:r>
        <w:rPr>
          <w:rFonts w:hint="eastAsia" w:ascii="仿宋" w:hAnsi="仿宋" w:eastAsia="仿宋" w:cs="仿宋"/>
          <w:i w:val="0"/>
          <w:iCs w:val="0"/>
          <w:caps w:val="0"/>
          <w:color w:val="auto"/>
          <w:spacing w:val="15"/>
          <w:sz w:val="28"/>
          <w:szCs w:val="28"/>
          <w:shd w:val="clear" w:fill="FFFFFF"/>
          <w:lang w:eastAsia="zh-CN"/>
        </w:rPr>
        <w:t>，</w:t>
      </w:r>
      <w:r>
        <w:rPr>
          <w:rFonts w:hint="eastAsia" w:ascii="仿宋" w:hAnsi="仿宋" w:eastAsia="仿宋" w:cs="仿宋"/>
          <w:i w:val="0"/>
          <w:iCs w:val="0"/>
          <w:caps w:val="0"/>
          <w:color w:val="auto"/>
          <w:spacing w:val="15"/>
          <w:sz w:val="28"/>
          <w:szCs w:val="28"/>
          <w:shd w:val="clear" w:fill="FFFFFF"/>
        </w:rPr>
        <w:t>全国人工智能通识教育产教融合共同体成立大会在郑州</w:t>
      </w:r>
      <w:r>
        <w:rPr>
          <w:rFonts w:hint="eastAsia" w:ascii="仿宋" w:hAnsi="仿宋" w:eastAsia="仿宋" w:cs="仿宋"/>
          <w:i w:val="0"/>
          <w:iCs w:val="0"/>
          <w:caps w:val="0"/>
          <w:color w:val="auto"/>
          <w:spacing w:val="15"/>
          <w:sz w:val="28"/>
          <w:szCs w:val="28"/>
          <w:shd w:val="clear" w:fill="FFFFFF"/>
          <w:lang w:eastAsia="zh-CN"/>
        </w:rPr>
        <w:t>信息科技职业学院</w:t>
      </w:r>
      <w:r>
        <w:rPr>
          <w:rFonts w:hint="eastAsia" w:ascii="仿宋" w:hAnsi="仿宋" w:eastAsia="仿宋" w:cs="仿宋"/>
          <w:i w:val="0"/>
          <w:iCs w:val="0"/>
          <w:caps w:val="0"/>
          <w:color w:val="auto"/>
          <w:spacing w:val="15"/>
          <w:sz w:val="28"/>
          <w:szCs w:val="28"/>
          <w:shd w:val="clear" w:fill="FFFFFF"/>
        </w:rPr>
        <w:t>举行</w:t>
      </w:r>
      <w:r>
        <w:rPr>
          <w:rFonts w:hint="eastAsia" w:ascii="仿宋" w:hAnsi="仿宋" w:eastAsia="仿宋" w:cs="仿宋"/>
          <w:i w:val="0"/>
          <w:iCs w:val="0"/>
          <w:caps w:val="0"/>
          <w:color w:val="auto"/>
          <w:spacing w:val="15"/>
          <w:sz w:val="28"/>
          <w:szCs w:val="28"/>
          <w:shd w:val="clear" w:fill="FFFFFF"/>
          <w:lang w:eastAsia="zh-CN"/>
        </w:rPr>
        <w:t>，</w:t>
      </w:r>
      <w:r>
        <w:rPr>
          <w:rFonts w:hint="eastAsia" w:ascii="仿宋" w:hAnsi="仿宋" w:eastAsia="仿宋" w:cs="仿宋"/>
          <w:i w:val="0"/>
          <w:iCs w:val="0"/>
          <w:caps w:val="0"/>
          <w:color w:val="auto"/>
          <w:spacing w:val="15"/>
          <w:sz w:val="28"/>
          <w:szCs w:val="28"/>
          <w:shd w:val="clear" w:fill="FFFFFF"/>
        </w:rPr>
        <w:t>会议审议并通过了《全国人工智能通识教育产教融合共同体章程》等相关文件，并对共同体第一届理事会进行了表决，我校当选第一届理事会常务副理事长单位</w:t>
      </w:r>
      <w:r>
        <w:rPr>
          <w:rFonts w:hint="eastAsia" w:ascii="仿宋" w:hAnsi="仿宋" w:eastAsia="仿宋" w:cs="仿宋"/>
          <w:i w:val="0"/>
          <w:iCs w:val="0"/>
          <w:caps w:val="0"/>
          <w:color w:val="auto"/>
          <w:spacing w:val="15"/>
          <w:sz w:val="28"/>
          <w:szCs w:val="28"/>
          <w:shd w:val="clear" w:fill="FFFFFF"/>
          <w:lang w:eastAsia="zh-CN"/>
        </w:rPr>
        <w:t>。</w:t>
      </w:r>
      <w:r>
        <w:rPr>
          <w:rFonts w:hint="eastAsia" w:ascii="仿宋" w:hAnsi="仿宋" w:eastAsia="仿宋" w:cs="仿宋"/>
          <w:i w:val="0"/>
          <w:iCs w:val="0"/>
          <w:caps w:val="0"/>
          <w:color w:val="auto"/>
          <w:spacing w:val="0"/>
          <w:sz w:val="28"/>
          <w:szCs w:val="28"/>
          <w:shd w:val="clear" w:fill="FFFFFF"/>
        </w:rPr>
        <w:t>作为首个全国性的人工智能通识教育共同体，是在河南省教育厅指导下，由东软教育科技集团有限公司、郑州大学、郑州信息科技职业学院牵头，联合行业组织、院校、科研机构、上下游企业等共同发起成立了全国人工智能通识教育产教融合共同体，目前已有250余家成员单位加入。</w:t>
      </w:r>
    </w:p>
    <w:p w14:paraId="0E8F502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baseline"/>
        <w:rPr>
          <w:rFonts w:hint="eastAsia" w:eastAsiaTheme="minorEastAsia"/>
          <w:lang w:eastAsia="zh-CN"/>
        </w:rPr>
      </w:pPr>
      <w:r>
        <w:rPr>
          <w:rFonts w:hint="eastAsia" w:eastAsiaTheme="minorEastAsia"/>
          <w:lang w:eastAsia="zh-CN"/>
        </w:rPr>
        <w:drawing>
          <wp:inline distT="0" distB="0" distL="114300" distR="114300">
            <wp:extent cx="3959225" cy="2969260"/>
            <wp:effectExtent l="0" t="0" r="3175" b="2540"/>
            <wp:docPr id="1" name="图片 1" descr="微信图片_20250104142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0104142550"/>
                    <pic:cNvPicPr>
                      <a:picLocks noChangeAspect="1"/>
                    </pic:cNvPicPr>
                  </pic:nvPicPr>
                  <pic:blipFill>
                    <a:blip r:embed="rId8"/>
                    <a:stretch>
                      <a:fillRect/>
                    </a:stretch>
                  </pic:blipFill>
                  <pic:spPr>
                    <a:xfrm>
                      <a:off x="0" y="0"/>
                      <a:ext cx="3959225" cy="2969260"/>
                    </a:xfrm>
                    <a:prstGeom prst="rect">
                      <a:avLst/>
                    </a:prstGeom>
                  </pic:spPr>
                </pic:pic>
              </a:graphicData>
            </a:graphic>
          </wp:inline>
        </w:drawing>
      </w:r>
    </w:p>
    <w:p w14:paraId="095E86E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baseline"/>
        <w:rPr>
          <w:rFonts w:hint="eastAsia" w:eastAsiaTheme="minorEastAsia"/>
          <w:lang w:eastAsia="zh-CN"/>
        </w:rPr>
      </w:pPr>
      <w:r>
        <w:rPr>
          <w:rFonts w:hint="eastAsia" w:eastAsiaTheme="minorEastAsia"/>
          <w:lang w:eastAsia="zh-CN"/>
        </w:rPr>
        <w:drawing>
          <wp:inline distT="0" distB="0" distL="114300" distR="114300">
            <wp:extent cx="3950335" cy="2924175"/>
            <wp:effectExtent l="0" t="0" r="12065" b="9525"/>
            <wp:docPr id="13" name="图片 13" descr="c6aff53bc0145b432e4fb8c85e9f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6aff53bc0145b432e4fb8c85e9f656"/>
                    <pic:cNvPicPr>
                      <a:picLocks noChangeAspect="1"/>
                    </pic:cNvPicPr>
                  </pic:nvPicPr>
                  <pic:blipFill>
                    <a:blip r:embed="rId9"/>
                    <a:stretch>
                      <a:fillRect/>
                    </a:stretch>
                  </pic:blipFill>
                  <pic:spPr>
                    <a:xfrm>
                      <a:off x="0" y="0"/>
                      <a:ext cx="3950335" cy="2924175"/>
                    </a:xfrm>
                    <a:prstGeom prst="rect">
                      <a:avLst/>
                    </a:prstGeom>
                  </pic:spPr>
                </pic:pic>
              </a:graphicData>
            </a:graphic>
          </wp:inline>
        </w:drawing>
      </w:r>
    </w:p>
    <w:p w14:paraId="2C5B5BB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baseline"/>
        <w:rPr>
          <w:rFonts w:hint="eastAsia" w:eastAsiaTheme="minorEastAsia"/>
          <w:lang w:eastAsia="zh-CN"/>
        </w:rPr>
      </w:pPr>
      <w:r>
        <w:rPr>
          <w:rFonts w:hint="eastAsia" w:ascii="仿宋" w:hAnsi="仿宋" w:eastAsia="仿宋" w:cs="仿宋"/>
          <w:sz w:val="24"/>
          <w:szCs w:val="24"/>
          <w:lang w:eastAsia="zh-CN"/>
        </w:rPr>
        <w:t>全国财税大数据应用产教融合共同体（副理事长单位）</w:t>
      </w:r>
    </w:p>
    <w:p w14:paraId="229C2156">
      <w:pPr>
        <w:keepNext w:val="0"/>
        <w:keepLines w:val="0"/>
        <w:widowControl/>
        <w:suppressLineNumbers w:val="0"/>
        <w:ind w:firstLine="560" w:firstLineChars="200"/>
        <w:jc w:val="left"/>
        <w:rPr>
          <w:rFonts w:hint="eastAsia" w:eastAsiaTheme="minorEastAsia"/>
          <w:lang w:eastAsia="zh-CN"/>
        </w:rPr>
      </w:pPr>
      <w:r>
        <w:rPr>
          <w:rFonts w:hint="eastAsia" w:ascii="仿宋" w:hAnsi="仿宋" w:eastAsia="仿宋" w:cs="仿宋"/>
          <w:i w:val="0"/>
          <w:iCs w:val="0"/>
          <w:caps w:val="0"/>
          <w:color w:val="auto"/>
          <w:spacing w:val="0"/>
          <w:sz w:val="28"/>
          <w:szCs w:val="28"/>
          <w:shd w:val="clear" w:fill="FFFFFF"/>
        </w:rPr>
        <w:t>12月28日</w:t>
      </w:r>
      <w:r>
        <w:rPr>
          <w:rFonts w:hint="eastAsia" w:ascii="仿宋" w:hAnsi="仿宋" w:eastAsia="仿宋" w:cs="仿宋"/>
          <w:i w:val="0"/>
          <w:iCs w:val="0"/>
          <w:caps w:val="0"/>
          <w:color w:val="auto"/>
          <w:spacing w:val="0"/>
          <w:sz w:val="28"/>
          <w:szCs w:val="28"/>
          <w:shd w:val="clear" w:fill="FFFFFF"/>
          <w:lang w:eastAsia="zh-CN"/>
        </w:rPr>
        <w:t>，</w:t>
      </w:r>
      <w:r>
        <w:rPr>
          <w:rFonts w:hint="eastAsia" w:ascii="仿宋" w:hAnsi="仿宋" w:eastAsia="仿宋" w:cs="仿宋"/>
          <w:i w:val="0"/>
          <w:iCs w:val="0"/>
          <w:caps w:val="0"/>
          <w:color w:val="auto"/>
          <w:spacing w:val="15"/>
          <w:sz w:val="28"/>
          <w:szCs w:val="28"/>
          <w:shd w:val="clear" w:fill="FFFFFF"/>
          <w:vertAlign w:val="baseline"/>
          <w:lang w:eastAsia="zh-CN"/>
        </w:rPr>
        <w:t>我校</w:t>
      </w:r>
      <w:r>
        <w:rPr>
          <w:rFonts w:hint="eastAsia" w:ascii="仿宋" w:hAnsi="仿宋" w:eastAsia="仿宋" w:cs="仿宋"/>
          <w:i w:val="0"/>
          <w:iCs w:val="0"/>
          <w:caps w:val="0"/>
          <w:color w:val="auto"/>
          <w:spacing w:val="15"/>
          <w:sz w:val="28"/>
          <w:szCs w:val="28"/>
          <w:shd w:val="clear" w:fill="FFFFFF"/>
          <w:vertAlign w:val="baseline"/>
          <w:lang w:val="en-US" w:eastAsia="zh-CN"/>
        </w:rPr>
        <w:t>作为副理事长单位</w:t>
      </w:r>
      <w:r>
        <w:rPr>
          <w:rFonts w:hint="eastAsia" w:ascii="仿宋" w:hAnsi="仿宋" w:eastAsia="仿宋" w:cs="仿宋"/>
          <w:i w:val="0"/>
          <w:iCs w:val="0"/>
          <w:caps w:val="0"/>
          <w:color w:val="auto"/>
          <w:spacing w:val="15"/>
          <w:sz w:val="28"/>
          <w:szCs w:val="28"/>
          <w:shd w:val="clear" w:fill="FFFFFF"/>
          <w:vertAlign w:val="baseline"/>
          <w:lang w:eastAsia="zh-CN"/>
        </w:rPr>
        <w:t>应邀</w:t>
      </w:r>
      <w:r>
        <w:rPr>
          <w:rFonts w:hint="eastAsia" w:ascii="仿宋" w:hAnsi="仿宋" w:eastAsia="仿宋" w:cs="仿宋"/>
          <w:i w:val="0"/>
          <w:iCs w:val="0"/>
          <w:caps w:val="0"/>
          <w:color w:val="auto"/>
          <w:spacing w:val="15"/>
          <w:sz w:val="28"/>
          <w:szCs w:val="28"/>
          <w:shd w:val="clear" w:fill="FFFFFF"/>
          <w:vertAlign w:val="baseline"/>
        </w:rPr>
        <w:t>参与了</w:t>
      </w:r>
      <w:r>
        <w:rPr>
          <w:rFonts w:hint="eastAsia" w:ascii="仿宋" w:hAnsi="仿宋" w:eastAsia="仿宋" w:cs="仿宋"/>
          <w:color w:val="auto"/>
          <w:sz w:val="28"/>
          <w:szCs w:val="28"/>
          <w:lang w:eastAsia="zh-CN"/>
        </w:rPr>
        <w:t>全国财税大数据应用产教融合共同体</w:t>
      </w:r>
      <w:r>
        <w:rPr>
          <w:rFonts w:hint="eastAsia" w:ascii="仿宋" w:hAnsi="仿宋" w:eastAsia="仿宋" w:cs="仿宋"/>
          <w:i w:val="0"/>
          <w:iCs w:val="0"/>
          <w:caps w:val="0"/>
          <w:color w:val="auto"/>
          <w:spacing w:val="15"/>
          <w:sz w:val="28"/>
          <w:szCs w:val="28"/>
          <w:shd w:val="clear" w:fill="FFFFFF"/>
          <w:vertAlign w:val="baseline"/>
          <w:lang w:eastAsia="zh-CN"/>
        </w:rPr>
        <w:t>成立大会</w:t>
      </w:r>
      <w:r>
        <w:rPr>
          <w:rFonts w:hint="eastAsia" w:ascii="仿宋" w:hAnsi="仿宋" w:eastAsia="仿宋" w:cs="仿宋"/>
          <w:i w:val="0"/>
          <w:iCs w:val="0"/>
          <w:caps w:val="0"/>
          <w:color w:val="auto"/>
          <w:spacing w:val="0"/>
          <w:sz w:val="28"/>
          <w:szCs w:val="28"/>
          <w:shd w:val="clear" w:fill="FFFFFF"/>
          <w:lang w:eastAsia="zh-CN"/>
        </w:rPr>
        <w:t>。</w:t>
      </w:r>
      <w:r>
        <w:rPr>
          <w:rFonts w:hint="eastAsia" w:ascii="仿宋" w:hAnsi="仿宋" w:eastAsia="仿宋" w:cs="仿宋"/>
          <w:i w:val="0"/>
          <w:iCs w:val="0"/>
          <w:caps w:val="0"/>
          <w:color w:val="auto"/>
          <w:spacing w:val="0"/>
          <w:sz w:val="28"/>
          <w:szCs w:val="28"/>
          <w:shd w:val="clear" w:fill="FFFFFF"/>
        </w:rPr>
        <w:t>会议由教育部职业教育发展中心主任林宇、中央财经大学校长马海涛、山西省财政税务专科学校校长李赟鹏以及税友软件集团股份有限公司副总裁邹凌共同出席并发表讲话，同时为财税大数据共同体揭牌。</w:t>
      </w:r>
    </w:p>
    <w:p w14:paraId="1B16D755">
      <w:pPr>
        <w:keepNext w:val="0"/>
        <w:keepLines w:val="0"/>
        <w:widowControl/>
        <w:suppressLineNumbers w:val="0"/>
        <w:spacing w:line="360" w:lineRule="auto"/>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i w:val="0"/>
          <w:iCs w:val="0"/>
          <w:caps w:val="0"/>
          <w:color w:val="auto"/>
          <w:spacing w:val="0"/>
          <w:sz w:val="28"/>
          <w:szCs w:val="28"/>
          <w:shd w:val="clear" w:fill="FFFFFF"/>
        </w:rPr>
        <w:t>我校将</w:t>
      </w:r>
      <w:r>
        <w:rPr>
          <w:rFonts w:hint="eastAsia" w:ascii="仿宋" w:hAnsi="仿宋" w:eastAsia="仿宋" w:cs="仿宋"/>
          <w:i w:val="0"/>
          <w:iCs w:val="0"/>
          <w:caps w:val="0"/>
          <w:color w:val="auto"/>
          <w:spacing w:val="0"/>
          <w:sz w:val="28"/>
          <w:szCs w:val="28"/>
          <w:shd w:val="clear" w:fill="FFFFFF"/>
          <w:lang w:eastAsia="zh-CN"/>
        </w:rPr>
        <w:t>依托产教融合共同体平台</w:t>
      </w:r>
      <w:r>
        <w:rPr>
          <w:rFonts w:hint="eastAsia" w:ascii="仿宋" w:hAnsi="仿宋" w:eastAsia="仿宋" w:cs="仿宋"/>
          <w:i w:val="0"/>
          <w:iCs w:val="0"/>
          <w:caps w:val="0"/>
          <w:color w:val="auto"/>
          <w:spacing w:val="0"/>
          <w:sz w:val="28"/>
          <w:szCs w:val="28"/>
          <w:shd w:val="clear" w:fill="FFFFFF"/>
        </w:rPr>
        <w:t>，积极参与共同体的建设，与共同体各方在产教融合、人才培养、教学资源、师资队伍、技术创新等领域</w:t>
      </w:r>
      <w:r>
        <w:rPr>
          <w:rFonts w:hint="eastAsia" w:ascii="仿宋" w:hAnsi="仿宋" w:eastAsia="仿宋" w:cs="仿宋"/>
          <w:i w:val="0"/>
          <w:iCs w:val="0"/>
          <w:caps w:val="0"/>
          <w:color w:val="auto"/>
          <w:spacing w:val="0"/>
          <w:sz w:val="28"/>
          <w:szCs w:val="28"/>
          <w:shd w:val="clear" w:fill="FFFFFF"/>
          <w:lang w:eastAsia="zh-CN"/>
        </w:rPr>
        <w:t>探寻合作路径</w:t>
      </w:r>
      <w:r>
        <w:rPr>
          <w:rFonts w:hint="eastAsia" w:ascii="仿宋" w:hAnsi="仿宋" w:eastAsia="仿宋" w:cs="仿宋"/>
          <w:i w:val="0"/>
          <w:iCs w:val="0"/>
          <w:caps w:val="0"/>
          <w:color w:val="auto"/>
          <w:spacing w:val="0"/>
          <w:sz w:val="28"/>
          <w:szCs w:val="28"/>
          <w:shd w:val="clear" w:fill="FFFFFF"/>
        </w:rPr>
        <w:t>，不断加强高素质应用型人才的培养，为行业和区域经济发展贡献力量</w:t>
      </w:r>
      <w:r>
        <w:rPr>
          <w:rFonts w:hint="eastAsia" w:ascii="仿宋" w:hAnsi="仿宋" w:eastAsia="仿宋" w:cs="仿宋"/>
          <w:i w:val="0"/>
          <w:iCs w:val="0"/>
          <w:caps w:val="0"/>
          <w:color w:val="auto"/>
          <w:spacing w:val="0"/>
          <w:sz w:val="28"/>
          <w:szCs w:val="28"/>
          <w:shd w:val="clear" w:fill="FFFFFF"/>
          <w:lang w:eastAsia="zh-CN"/>
        </w:rPr>
        <w:t>。</w:t>
      </w:r>
    </w:p>
    <w:p w14:paraId="55F3B336">
      <w:pPr>
        <w:rPr>
          <w:rFonts w:hint="eastAsia" w:eastAsia="微软雅黑"/>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1122FC"/>
    <w:rsid w:val="00247343"/>
    <w:rsid w:val="00337586"/>
    <w:rsid w:val="00E448D4"/>
    <w:rsid w:val="00F736A3"/>
    <w:rsid w:val="01A65A94"/>
    <w:rsid w:val="01BE7323"/>
    <w:rsid w:val="01C25065"/>
    <w:rsid w:val="026A3CE8"/>
    <w:rsid w:val="02F31709"/>
    <w:rsid w:val="036A574B"/>
    <w:rsid w:val="03B804CE"/>
    <w:rsid w:val="03FB03BA"/>
    <w:rsid w:val="06710E08"/>
    <w:rsid w:val="068E5516"/>
    <w:rsid w:val="070103DE"/>
    <w:rsid w:val="07E55609"/>
    <w:rsid w:val="08674142"/>
    <w:rsid w:val="086C5D2B"/>
    <w:rsid w:val="08C81884"/>
    <w:rsid w:val="08F04266"/>
    <w:rsid w:val="094E5430"/>
    <w:rsid w:val="09E87633"/>
    <w:rsid w:val="0ACA3D6D"/>
    <w:rsid w:val="0B52270F"/>
    <w:rsid w:val="0B6B6331"/>
    <w:rsid w:val="0CC710AB"/>
    <w:rsid w:val="0CD67089"/>
    <w:rsid w:val="0D991370"/>
    <w:rsid w:val="0DFD5C70"/>
    <w:rsid w:val="0F1D1B2D"/>
    <w:rsid w:val="0FF96BD2"/>
    <w:rsid w:val="103D3AE0"/>
    <w:rsid w:val="10593038"/>
    <w:rsid w:val="107A77E4"/>
    <w:rsid w:val="10CA7821"/>
    <w:rsid w:val="115D35F1"/>
    <w:rsid w:val="115D4462"/>
    <w:rsid w:val="118714DF"/>
    <w:rsid w:val="122B3DAC"/>
    <w:rsid w:val="122D43E0"/>
    <w:rsid w:val="128B1B14"/>
    <w:rsid w:val="12905D43"/>
    <w:rsid w:val="13961EAE"/>
    <w:rsid w:val="14504752"/>
    <w:rsid w:val="14A90AE0"/>
    <w:rsid w:val="16027CCE"/>
    <w:rsid w:val="163F6E10"/>
    <w:rsid w:val="16F06598"/>
    <w:rsid w:val="182D2313"/>
    <w:rsid w:val="18942F6A"/>
    <w:rsid w:val="18AD34A8"/>
    <w:rsid w:val="18E36FE2"/>
    <w:rsid w:val="199B47EC"/>
    <w:rsid w:val="1A052E52"/>
    <w:rsid w:val="1A78230D"/>
    <w:rsid w:val="1AF000F5"/>
    <w:rsid w:val="1B6E024A"/>
    <w:rsid w:val="1C6A3ED7"/>
    <w:rsid w:val="1C6C40F3"/>
    <w:rsid w:val="1C8C6544"/>
    <w:rsid w:val="1DF23010"/>
    <w:rsid w:val="1DF24184"/>
    <w:rsid w:val="1DF61EC7"/>
    <w:rsid w:val="1E854FF8"/>
    <w:rsid w:val="1E965458"/>
    <w:rsid w:val="1EC03560"/>
    <w:rsid w:val="1F0D396C"/>
    <w:rsid w:val="1F906B9D"/>
    <w:rsid w:val="1FCC33F0"/>
    <w:rsid w:val="202D3756"/>
    <w:rsid w:val="204333BD"/>
    <w:rsid w:val="205A056B"/>
    <w:rsid w:val="20D70D26"/>
    <w:rsid w:val="21535882"/>
    <w:rsid w:val="2177331E"/>
    <w:rsid w:val="21E94D31"/>
    <w:rsid w:val="228F4698"/>
    <w:rsid w:val="23825060"/>
    <w:rsid w:val="24BE74B6"/>
    <w:rsid w:val="24DD4983"/>
    <w:rsid w:val="25575658"/>
    <w:rsid w:val="279767CB"/>
    <w:rsid w:val="28BA0029"/>
    <w:rsid w:val="29244CA4"/>
    <w:rsid w:val="29997167"/>
    <w:rsid w:val="29BA46F0"/>
    <w:rsid w:val="29E11C7D"/>
    <w:rsid w:val="29E9308E"/>
    <w:rsid w:val="2BB67139"/>
    <w:rsid w:val="2BFC0FF0"/>
    <w:rsid w:val="2C302A48"/>
    <w:rsid w:val="2C491D5B"/>
    <w:rsid w:val="2C5754A8"/>
    <w:rsid w:val="2CA93FD9"/>
    <w:rsid w:val="2CCD11AB"/>
    <w:rsid w:val="2E297083"/>
    <w:rsid w:val="2F0D7070"/>
    <w:rsid w:val="2F276209"/>
    <w:rsid w:val="2FAF583F"/>
    <w:rsid w:val="2FD23E16"/>
    <w:rsid w:val="300B73F6"/>
    <w:rsid w:val="30202689"/>
    <w:rsid w:val="306C7DC6"/>
    <w:rsid w:val="30E83917"/>
    <w:rsid w:val="311A6DF9"/>
    <w:rsid w:val="319E66A5"/>
    <w:rsid w:val="32586854"/>
    <w:rsid w:val="3284589B"/>
    <w:rsid w:val="33260700"/>
    <w:rsid w:val="33B93FC7"/>
    <w:rsid w:val="33E660E2"/>
    <w:rsid w:val="346E0078"/>
    <w:rsid w:val="34CC6681"/>
    <w:rsid w:val="3531125E"/>
    <w:rsid w:val="357B28D6"/>
    <w:rsid w:val="35B244CD"/>
    <w:rsid w:val="37F952C8"/>
    <w:rsid w:val="390A097A"/>
    <w:rsid w:val="39755342"/>
    <w:rsid w:val="39F96B6F"/>
    <w:rsid w:val="3A1840A9"/>
    <w:rsid w:val="3A1D1CB4"/>
    <w:rsid w:val="3A5523B7"/>
    <w:rsid w:val="3B4C0F20"/>
    <w:rsid w:val="3C297D8D"/>
    <w:rsid w:val="3C7A4FBF"/>
    <w:rsid w:val="3C80719C"/>
    <w:rsid w:val="3C850B8E"/>
    <w:rsid w:val="3CA11E14"/>
    <w:rsid w:val="3CE024D8"/>
    <w:rsid w:val="3CF655E7"/>
    <w:rsid w:val="3D0C7B05"/>
    <w:rsid w:val="3DBF3C2B"/>
    <w:rsid w:val="3F27765A"/>
    <w:rsid w:val="40291830"/>
    <w:rsid w:val="402D656A"/>
    <w:rsid w:val="40664832"/>
    <w:rsid w:val="40AA6712"/>
    <w:rsid w:val="411122FC"/>
    <w:rsid w:val="42642FF3"/>
    <w:rsid w:val="42E303A5"/>
    <w:rsid w:val="43476B9D"/>
    <w:rsid w:val="436239D7"/>
    <w:rsid w:val="439664EE"/>
    <w:rsid w:val="44202F4A"/>
    <w:rsid w:val="447102DE"/>
    <w:rsid w:val="44BD4C3D"/>
    <w:rsid w:val="44BE06AA"/>
    <w:rsid w:val="44E1092B"/>
    <w:rsid w:val="450A60D4"/>
    <w:rsid w:val="454809AA"/>
    <w:rsid w:val="45ED0F61"/>
    <w:rsid w:val="47554DC2"/>
    <w:rsid w:val="4775307B"/>
    <w:rsid w:val="488E040A"/>
    <w:rsid w:val="48A97402"/>
    <w:rsid w:val="48CB07F4"/>
    <w:rsid w:val="48D027A5"/>
    <w:rsid w:val="48ED231A"/>
    <w:rsid w:val="4985619D"/>
    <w:rsid w:val="4A0A4DA4"/>
    <w:rsid w:val="4A980DB0"/>
    <w:rsid w:val="4AAC3789"/>
    <w:rsid w:val="4BB26B7D"/>
    <w:rsid w:val="4C0D364D"/>
    <w:rsid w:val="4C7F4C85"/>
    <w:rsid w:val="4CE258AB"/>
    <w:rsid w:val="4D1614F4"/>
    <w:rsid w:val="4E0B28D9"/>
    <w:rsid w:val="4E3C4E24"/>
    <w:rsid w:val="4E642320"/>
    <w:rsid w:val="4E834801"/>
    <w:rsid w:val="4ECF03F7"/>
    <w:rsid w:val="4EDA1D6F"/>
    <w:rsid w:val="4F084914"/>
    <w:rsid w:val="4F4628B7"/>
    <w:rsid w:val="50056699"/>
    <w:rsid w:val="50310E6A"/>
    <w:rsid w:val="50744D49"/>
    <w:rsid w:val="50811B32"/>
    <w:rsid w:val="50EE11C2"/>
    <w:rsid w:val="50EF0265"/>
    <w:rsid w:val="512C73D2"/>
    <w:rsid w:val="518B234A"/>
    <w:rsid w:val="523C53F3"/>
    <w:rsid w:val="52B02227"/>
    <w:rsid w:val="53FD0BB2"/>
    <w:rsid w:val="54407500"/>
    <w:rsid w:val="547D0BAA"/>
    <w:rsid w:val="548E1678"/>
    <w:rsid w:val="54BF795D"/>
    <w:rsid w:val="54FC3DE1"/>
    <w:rsid w:val="551F4AA1"/>
    <w:rsid w:val="55473D6F"/>
    <w:rsid w:val="55DF2C65"/>
    <w:rsid w:val="55F873F7"/>
    <w:rsid w:val="5607006E"/>
    <w:rsid w:val="566F51B3"/>
    <w:rsid w:val="56B85264"/>
    <w:rsid w:val="57346FE0"/>
    <w:rsid w:val="57C739B1"/>
    <w:rsid w:val="57F944E3"/>
    <w:rsid w:val="58296419"/>
    <w:rsid w:val="58874CDC"/>
    <w:rsid w:val="58CB127E"/>
    <w:rsid w:val="58D178D4"/>
    <w:rsid w:val="593B1A09"/>
    <w:rsid w:val="596F60AE"/>
    <w:rsid w:val="59D80FE8"/>
    <w:rsid w:val="5A751DEA"/>
    <w:rsid w:val="5AC468CD"/>
    <w:rsid w:val="5B04316E"/>
    <w:rsid w:val="5B0F23A1"/>
    <w:rsid w:val="5B6634E0"/>
    <w:rsid w:val="5CCB44AB"/>
    <w:rsid w:val="5CD27C20"/>
    <w:rsid w:val="5D7A687D"/>
    <w:rsid w:val="5DC733C2"/>
    <w:rsid w:val="5DEF3C61"/>
    <w:rsid w:val="5EC24ED2"/>
    <w:rsid w:val="5F053F00"/>
    <w:rsid w:val="5F33214B"/>
    <w:rsid w:val="60436F72"/>
    <w:rsid w:val="60F375C4"/>
    <w:rsid w:val="60FD48E7"/>
    <w:rsid w:val="610F5757"/>
    <w:rsid w:val="6113099A"/>
    <w:rsid w:val="611A7247"/>
    <w:rsid w:val="613B0F6B"/>
    <w:rsid w:val="61441361"/>
    <w:rsid w:val="621719D8"/>
    <w:rsid w:val="62950A8E"/>
    <w:rsid w:val="6297236F"/>
    <w:rsid w:val="641D00AF"/>
    <w:rsid w:val="647E189B"/>
    <w:rsid w:val="65521D19"/>
    <w:rsid w:val="65AC2438"/>
    <w:rsid w:val="65C37410"/>
    <w:rsid w:val="65D976D1"/>
    <w:rsid w:val="66C93497"/>
    <w:rsid w:val="66EC3434"/>
    <w:rsid w:val="6733646F"/>
    <w:rsid w:val="674A094A"/>
    <w:rsid w:val="681542C4"/>
    <w:rsid w:val="68282249"/>
    <w:rsid w:val="6850657F"/>
    <w:rsid w:val="686502BC"/>
    <w:rsid w:val="69981651"/>
    <w:rsid w:val="69B96252"/>
    <w:rsid w:val="6AD06BC8"/>
    <w:rsid w:val="6B260060"/>
    <w:rsid w:val="6B881251"/>
    <w:rsid w:val="6B9D1A33"/>
    <w:rsid w:val="6BD9385B"/>
    <w:rsid w:val="6BE0108D"/>
    <w:rsid w:val="6C2C7E2E"/>
    <w:rsid w:val="6C846928"/>
    <w:rsid w:val="6CD04C5E"/>
    <w:rsid w:val="6D6C2BD8"/>
    <w:rsid w:val="6D853C9A"/>
    <w:rsid w:val="6E0A2DC6"/>
    <w:rsid w:val="6EAE014C"/>
    <w:rsid w:val="6EE423D3"/>
    <w:rsid w:val="6F7E6BF3"/>
    <w:rsid w:val="6FA110A6"/>
    <w:rsid w:val="6FEA072C"/>
    <w:rsid w:val="70A81A46"/>
    <w:rsid w:val="71210455"/>
    <w:rsid w:val="71B60499"/>
    <w:rsid w:val="71BE777B"/>
    <w:rsid w:val="722851A2"/>
    <w:rsid w:val="72785B7B"/>
    <w:rsid w:val="73167308"/>
    <w:rsid w:val="732A300A"/>
    <w:rsid w:val="73A429A0"/>
    <w:rsid w:val="73AF1A71"/>
    <w:rsid w:val="74000B36"/>
    <w:rsid w:val="7432542B"/>
    <w:rsid w:val="748153E3"/>
    <w:rsid w:val="749874CC"/>
    <w:rsid w:val="75707723"/>
    <w:rsid w:val="757F32CB"/>
    <w:rsid w:val="75CF63FA"/>
    <w:rsid w:val="76271A4F"/>
    <w:rsid w:val="76E41A31"/>
    <w:rsid w:val="77CB499F"/>
    <w:rsid w:val="78393FFF"/>
    <w:rsid w:val="78A70F68"/>
    <w:rsid w:val="78D14237"/>
    <w:rsid w:val="79322E3A"/>
    <w:rsid w:val="79652BD2"/>
    <w:rsid w:val="796D29F6"/>
    <w:rsid w:val="7A480258"/>
    <w:rsid w:val="7AE76DB2"/>
    <w:rsid w:val="7AF34939"/>
    <w:rsid w:val="7AF366E7"/>
    <w:rsid w:val="7B4F150F"/>
    <w:rsid w:val="7BD04C7A"/>
    <w:rsid w:val="7BFA609C"/>
    <w:rsid w:val="7BFD106A"/>
    <w:rsid w:val="7C99467F"/>
    <w:rsid w:val="7E5F5D01"/>
    <w:rsid w:val="7ED3764A"/>
    <w:rsid w:val="7F6903F3"/>
    <w:rsid w:val="7FB0104A"/>
    <w:rsid w:val="7FD85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before="180" w:after="18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1244</Words>
  <Characters>1262</Characters>
  <Lines>0</Lines>
  <Paragraphs>0</Paragraphs>
  <TotalTime>17</TotalTime>
  <ScaleCrop>false</ScaleCrop>
  <LinksUpToDate>false</LinksUpToDate>
  <CharactersWithSpaces>1264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2024-12-26T07:45:00Z</dcterms:created>
  <dc:creator>李文</dc:creator>
  <cp:lastModifiedBy>WPS_1625480244</cp:lastModifiedBy>
  <dcterms:modified xsi:type="dcterms:W3CDTF">2025-01-06T00:31:24Z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F183EE61C7D149B093F5351AD9A6BB6E_13</vt:lpwstr>
  </property>
  <property fmtid="{D5CDD505-2E9C-101B-9397-08002B2CF9AE}" pid="4" name="KSOTemplateDocerSaveRecord">
    <vt:lpwstr>eyJoZGlkIjoiNDNmZjNkMTA3M2NmMjVhMzFhNmIxZmI5MTIwOWU4ZTIiLCJ1c2VySWQiOiIxMjMyOTgzNjMzIn0=</vt:lpwstr>
  </property>
</Properties>
</file>