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75" w:beforeAutospacing="0" w:after="75" w:afterAutospacing="0" w:line="240" w:lineRule="auto"/>
        <w:ind w:left="0" w:right="0" w:firstLine="420"/>
        <w:jc w:val="center"/>
        <w:rPr>
          <w:rFonts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rPr>
        <w:drawing>
          <wp:inline distT="0" distB="0" distL="114300" distR="114300">
            <wp:extent cx="5715000" cy="3810000"/>
            <wp:effectExtent l="0" t="0" r="0" b="0"/>
            <wp:docPr id="4" name="图片 1" descr="53735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537351915.jpg"/>
                    <pic:cNvPicPr>
                      <a:picLocks noChangeAspect="1"/>
                    </pic:cNvPicPr>
                  </pic:nvPicPr>
                  <pic:blipFill>
                    <a:blip r:embed="rId4"/>
                    <a:stretch>
                      <a:fillRect/>
                    </a:stretch>
                  </pic:blipFill>
                  <pic:spPr>
                    <a:xfrm>
                      <a:off x="0" y="0"/>
                      <a:ext cx="5715000" cy="3810000"/>
                    </a:xfrm>
                    <a:prstGeom prst="rect">
                      <a:avLst/>
                    </a:prstGeom>
                    <a:noFill/>
                    <a:ln w="9525">
                      <a:noFill/>
                    </a:ln>
                  </pic:spPr>
                </pic:pic>
              </a:graphicData>
            </a:graphic>
          </wp:inline>
        </w:drawing>
      </w:r>
    </w:p>
    <w:p>
      <w:pPr>
        <w:pStyle w:val="2"/>
        <w:keepNext w:val="0"/>
        <w:keepLines w:val="0"/>
        <w:widowControl/>
        <w:suppressLineNumbers w:val="0"/>
        <w:spacing w:before="75" w:beforeAutospacing="0" w:after="75" w:afterAutospacing="0" w:line="240" w:lineRule="auto"/>
        <w:ind w:left="0" w:right="0" w:firstLine="420"/>
        <w:jc w:val="center"/>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1"/>
          <w:szCs w:val="21"/>
        </w:rPr>
        <w:t>机电技术应用专业教学创新团队人才培养方案修订研讨会成功召开</w:t>
      </w:r>
    </w:p>
    <w:p>
      <w:pPr>
        <w:pStyle w:val="2"/>
        <w:keepNext w:val="0"/>
        <w:keepLines w:val="0"/>
        <w:widowControl/>
        <w:suppressLineNumbers w:val="0"/>
        <w:spacing w:before="75" w:beforeAutospacing="0" w:after="75" w:afterAutospacing="0" w:line="240" w:lineRule="auto"/>
        <w:ind w:left="0" w:right="0" w:firstLine="420"/>
        <w:jc w:val="center"/>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rPr>
        <w:drawing>
          <wp:inline distT="0" distB="0" distL="114300" distR="114300">
            <wp:extent cx="5715000" cy="3810000"/>
            <wp:effectExtent l="0" t="0" r="0" b="0"/>
            <wp:docPr id="1" name="图片 2" descr="155295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552955551.jpg"/>
                    <pic:cNvPicPr>
                      <a:picLocks noChangeAspect="1"/>
                    </pic:cNvPicPr>
                  </pic:nvPicPr>
                  <pic:blipFill>
                    <a:blip r:embed="rId5"/>
                    <a:stretch>
                      <a:fillRect/>
                    </a:stretch>
                  </pic:blipFill>
                  <pic:spPr>
                    <a:xfrm>
                      <a:off x="0" y="0"/>
                      <a:ext cx="5715000" cy="3810000"/>
                    </a:xfrm>
                    <a:prstGeom prst="rect">
                      <a:avLst/>
                    </a:prstGeom>
                    <a:noFill/>
                    <a:ln w="9525">
                      <a:noFill/>
                    </a:ln>
                  </pic:spPr>
                </pic:pic>
              </a:graphicData>
            </a:graphic>
          </wp:inline>
        </w:drawing>
      </w:r>
    </w:p>
    <w:p>
      <w:pPr>
        <w:pStyle w:val="2"/>
        <w:keepNext w:val="0"/>
        <w:keepLines w:val="0"/>
        <w:widowControl/>
        <w:suppressLineNumbers w:val="0"/>
        <w:spacing w:before="75" w:beforeAutospacing="0" w:after="75" w:afterAutospacing="0" w:line="240" w:lineRule="auto"/>
        <w:ind w:left="0" w:right="0" w:firstLine="420"/>
        <w:jc w:val="center"/>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1"/>
          <w:szCs w:val="21"/>
        </w:rPr>
        <w:t>党委书记徐会铃代表郑州市电子信息工程学校致欢迎词</w:t>
      </w:r>
    </w:p>
    <w:p>
      <w:pPr>
        <w:pStyle w:val="2"/>
        <w:keepNext w:val="0"/>
        <w:keepLines w:val="0"/>
        <w:widowControl/>
        <w:suppressLineNumbers w:val="0"/>
        <w:spacing w:before="75" w:beforeAutospacing="0" w:after="75" w:afterAutospacing="0" w:line="240" w:lineRule="auto"/>
        <w:ind w:left="0" w:right="0" w:firstLine="420"/>
        <w:jc w:val="center"/>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rPr>
        <w:drawing>
          <wp:inline distT="0" distB="0" distL="114300" distR="114300">
            <wp:extent cx="5715000" cy="3810000"/>
            <wp:effectExtent l="0" t="0" r="0" b="0"/>
            <wp:docPr id="2" name="图片 3" descr="696556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696556730.jpg"/>
                    <pic:cNvPicPr>
                      <a:picLocks noChangeAspect="1"/>
                    </pic:cNvPicPr>
                  </pic:nvPicPr>
                  <pic:blipFill>
                    <a:blip r:embed="rId6"/>
                    <a:stretch>
                      <a:fillRect/>
                    </a:stretch>
                  </pic:blipFill>
                  <pic:spPr>
                    <a:xfrm>
                      <a:off x="0" y="0"/>
                      <a:ext cx="5715000" cy="3810000"/>
                    </a:xfrm>
                    <a:prstGeom prst="rect">
                      <a:avLst/>
                    </a:prstGeom>
                    <a:noFill/>
                    <a:ln w="9525">
                      <a:noFill/>
                    </a:ln>
                  </pic:spPr>
                </pic:pic>
              </a:graphicData>
            </a:graphic>
          </wp:inline>
        </w:drawing>
      </w:r>
    </w:p>
    <w:p>
      <w:pPr>
        <w:pStyle w:val="2"/>
        <w:keepNext w:val="0"/>
        <w:keepLines w:val="0"/>
        <w:widowControl/>
        <w:suppressLineNumbers w:val="0"/>
        <w:spacing w:before="75" w:beforeAutospacing="0" w:after="75" w:afterAutospacing="0" w:line="240" w:lineRule="auto"/>
        <w:ind w:left="0" w:right="0" w:firstLine="420"/>
        <w:jc w:val="center"/>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1"/>
          <w:szCs w:val="21"/>
        </w:rPr>
        <w:t>吴廷鑫主任详细介绍我校机电技术应用群专业情况和发展规划</w:t>
      </w:r>
    </w:p>
    <w:p>
      <w:pPr>
        <w:pStyle w:val="2"/>
        <w:keepNext w:val="0"/>
        <w:keepLines w:val="0"/>
        <w:widowControl/>
        <w:suppressLineNumbers w:val="0"/>
        <w:spacing w:before="75" w:beforeAutospacing="0" w:after="75" w:afterAutospacing="0" w:line="240" w:lineRule="auto"/>
        <w:ind w:left="0" w:right="0" w:firstLine="420"/>
        <w:jc w:val="center"/>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rPr>
        <w:drawing>
          <wp:inline distT="0" distB="0" distL="114300" distR="114300">
            <wp:extent cx="5715000" cy="3810000"/>
            <wp:effectExtent l="0" t="0" r="0" b="0"/>
            <wp:docPr id="3" name="图片 4" descr="IMG2024120415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20241204155743.jpg"/>
                    <pic:cNvPicPr>
                      <a:picLocks noChangeAspect="1"/>
                    </pic:cNvPicPr>
                  </pic:nvPicPr>
                  <pic:blipFill>
                    <a:blip r:embed="rId7"/>
                    <a:stretch>
                      <a:fillRect/>
                    </a:stretch>
                  </pic:blipFill>
                  <pic:spPr>
                    <a:xfrm>
                      <a:off x="0" y="0"/>
                      <a:ext cx="5715000" cy="3810000"/>
                    </a:xfrm>
                    <a:prstGeom prst="rect">
                      <a:avLst/>
                    </a:prstGeom>
                    <a:noFill/>
                    <a:ln w="9525">
                      <a:noFill/>
                    </a:ln>
                  </pic:spPr>
                </pic:pic>
              </a:graphicData>
            </a:graphic>
          </wp:inline>
        </w:drawing>
      </w:r>
    </w:p>
    <w:p>
      <w:pPr>
        <w:pStyle w:val="2"/>
        <w:keepNext w:val="0"/>
        <w:keepLines w:val="0"/>
        <w:widowControl/>
        <w:suppressLineNumbers w:val="0"/>
        <w:spacing w:before="75" w:beforeAutospacing="0" w:after="75" w:afterAutospacing="0" w:line="240" w:lineRule="auto"/>
        <w:ind w:left="0" w:right="0" w:firstLine="420"/>
        <w:jc w:val="center"/>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1"/>
          <w:szCs w:val="21"/>
        </w:rPr>
        <w:t>专家们提出切实可行的建议</w:t>
      </w:r>
    </w:p>
    <w:p>
      <w:pPr>
        <w:pStyle w:val="2"/>
        <w:keepNext w:val="0"/>
        <w:keepLines w:val="0"/>
        <w:widowControl/>
        <w:suppressLineNumbers w:val="0"/>
        <w:spacing w:before="75" w:beforeAutospacing="0" w:after="75" w:afterAutospacing="0" w:line="240" w:lineRule="auto"/>
        <w:ind w:left="0" w:right="0" w:firstLine="420"/>
        <w:jc w:val="center"/>
        <w:rPr>
          <w:rFonts w:hint="eastAsia" w:ascii="微软雅黑" w:hAnsi="微软雅黑" w:eastAsia="微软雅黑" w:cs="微软雅黑"/>
          <w:i w:val="0"/>
          <w:iCs w:val="0"/>
          <w:caps w:val="0"/>
          <w:color w:val="000000"/>
          <w:spacing w:val="0"/>
          <w:sz w:val="24"/>
          <w:szCs w:val="24"/>
        </w:rPr>
      </w:pPr>
      <w:bookmarkStart w:id="0" w:name="_GoBack"/>
      <w:r>
        <w:rPr>
          <w:rFonts w:hint="eastAsia" w:ascii="微软雅黑" w:hAnsi="微软雅黑" w:eastAsia="微软雅黑" w:cs="微软雅黑"/>
          <w:i w:val="0"/>
          <w:iCs w:val="0"/>
          <w:caps w:val="0"/>
          <w:color w:val="000000"/>
          <w:spacing w:val="0"/>
          <w:sz w:val="24"/>
          <w:szCs w:val="24"/>
        </w:rPr>
        <w:drawing>
          <wp:inline distT="0" distB="0" distL="114300" distR="114300">
            <wp:extent cx="5715000" cy="3810000"/>
            <wp:effectExtent l="0" t="0" r="0" b="0"/>
            <wp:docPr id="5" name="图片 5" descr="IMG2024120416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20241204165800.jpg"/>
                    <pic:cNvPicPr>
                      <a:picLocks noChangeAspect="1"/>
                    </pic:cNvPicPr>
                  </pic:nvPicPr>
                  <pic:blipFill>
                    <a:blip r:embed="rId8"/>
                    <a:stretch>
                      <a:fillRect/>
                    </a:stretch>
                  </pic:blipFill>
                  <pic:spPr>
                    <a:xfrm>
                      <a:off x="0" y="0"/>
                      <a:ext cx="5715000" cy="3810000"/>
                    </a:xfrm>
                    <a:prstGeom prst="rect">
                      <a:avLst/>
                    </a:prstGeom>
                    <a:noFill/>
                    <a:ln w="9525">
                      <a:noFill/>
                    </a:ln>
                  </pic:spPr>
                </pic:pic>
              </a:graphicData>
            </a:graphic>
          </wp:inline>
        </w:drawing>
      </w:r>
      <w:bookmarkEnd w:id="0"/>
    </w:p>
    <w:p>
      <w:pPr>
        <w:pStyle w:val="2"/>
        <w:keepNext w:val="0"/>
        <w:keepLines w:val="0"/>
        <w:widowControl/>
        <w:suppressLineNumbers w:val="0"/>
        <w:spacing w:before="75" w:beforeAutospacing="0" w:after="75" w:afterAutospacing="0" w:line="240" w:lineRule="auto"/>
        <w:ind w:left="0" w:right="0" w:firstLine="420"/>
        <w:jc w:val="center"/>
        <w:rPr>
          <w:rFonts w:hint="eastAsia"/>
          <w:color w:val="auto"/>
          <w:sz w:val="28"/>
          <w:szCs w:val="28"/>
          <w:lang w:val="en-US" w:eastAsia="zh-CN"/>
        </w:rPr>
      </w:pPr>
      <w:r>
        <w:rPr>
          <w:rFonts w:hint="eastAsia" w:ascii="微软雅黑" w:hAnsi="微软雅黑" w:eastAsia="微软雅黑" w:cs="微软雅黑"/>
          <w:i w:val="0"/>
          <w:iCs w:val="0"/>
          <w:caps w:val="0"/>
          <w:color w:val="000000"/>
          <w:spacing w:val="0"/>
          <w:sz w:val="21"/>
          <w:szCs w:val="21"/>
        </w:rPr>
        <w:t>机电技术应用专业教学创新团队人才培养方案修订研讨会圆满结束</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color w:val="auto"/>
          <w:sz w:val="28"/>
          <w:szCs w:val="28"/>
        </w:rPr>
      </w:pPr>
      <w:r>
        <w:rPr>
          <w:rFonts w:hint="eastAsia"/>
          <w:color w:val="auto"/>
          <w:sz w:val="28"/>
          <w:szCs w:val="28"/>
          <w:lang w:val="en-US" w:eastAsia="zh-CN"/>
        </w:rPr>
        <w:t>12</w:t>
      </w:r>
      <w:r>
        <w:rPr>
          <w:color w:val="auto"/>
          <w:sz w:val="28"/>
          <w:szCs w:val="28"/>
        </w:rPr>
        <w:t>月</w:t>
      </w:r>
      <w:r>
        <w:rPr>
          <w:rFonts w:hint="eastAsia"/>
          <w:color w:val="auto"/>
          <w:sz w:val="28"/>
          <w:szCs w:val="28"/>
          <w:lang w:val="en-US" w:eastAsia="zh-CN"/>
        </w:rPr>
        <w:t>4</w:t>
      </w:r>
      <w:r>
        <w:rPr>
          <w:color w:val="auto"/>
          <w:sz w:val="28"/>
          <w:szCs w:val="28"/>
        </w:rPr>
        <w:t>日，</w:t>
      </w:r>
      <w:r>
        <w:rPr>
          <w:rFonts w:hint="eastAsia"/>
          <w:color w:val="auto"/>
          <w:sz w:val="28"/>
          <w:szCs w:val="28"/>
          <w:lang w:val="en-US" w:eastAsia="zh-CN"/>
        </w:rPr>
        <w:t>郑州市电子信息工程学校</w:t>
      </w:r>
      <w:r>
        <w:rPr>
          <w:color w:val="auto"/>
          <w:sz w:val="28"/>
          <w:szCs w:val="28"/>
        </w:rPr>
        <w:t>机电</w:t>
      </w:r>
      <w:r>
        <w:rPr>
          <w:rFonts w:hint="eastAsia"/>
          <w:color w:val="auto"/>
          <w:sz w:val="28"/>
          <w:szCs w:val="28"/>
          <w:lang w:eastAsia="zh-CN"/>
        </w:rPr>
        <w:t>技术应用</w:t>
      </w:r>
      <w:r>
        <w:rPr>
          <w:color w:val="auto"/>
          <w:sz w:val="28"/>
          <w:szCs w:val="28"/>
        </w:rPr>
        <w:t>专业</w:t>
      </w:r>
      <w:r>
        <w:rPr>
          <w:rFonts w:hint="eastAsia"/>
          <w:color w:val="auto"/>
          <w:sz w:val="28"/>
          <w:szCs w:val="28"/>
          <w:lang w:eastAsia="zh-CN"/>
        </w:rPr>
        <w:t>教学创新团队</w:t>
      </w:r>
      <w:r>
        <w:rPr>
          <w:color w:val="auto"/>
          <w:sz w:val="28"/>
          <w:szCs w:val="28"/>
        </w:rPr>
        <w:t>人才培养方案</w:t>
      </w:r>
      <w:r>
        <w:rPr>
          <w:rFonts w:hint="eastAsia"/>
          <w:color w:val="auto"/>
          <w:sz w:val="28"/>
          <w:szCs w:val="28"/>
          <w:lang w:eastAsia="zh-CN"/>
        </w:rPr>
        <w:t>修订</w:t>
      </w:r>
      <w:r>
        <w:rPr>
          <w:color w:val="auto"/>
          <w:sz w:val="28"/>
          <w:szCs w:val="28"/>
        </w:rPr>
        <w:t>研讨会成功召开。本次会议主要针对</w:t>
      </w:r>
      <w:r>
        <w:rPr>
          <w:rFonts w:hint="eastAsia"/>
          <w:color w:val="auto"/>
          <w:sz w:val="28"/>
          <w:szCs w:val="28"/>
          <w:lang w:eastAsia="zh-CN"/>
        </w:rPr>
        <w:t>河南省中职教育教学创新团队</w:t>
      </w:r>
      <w:r>
        <w:rPr>
          <w:color w:val="auto"/>
          <w:sz w:val="28"/>
          <w:szCs w:val="28"/>
        </w:rPr>
        <w:t>机电</w:t>
      </w:r>
      <w:r>
        <w:rPr>
          <w:rFonts w:hint="eastAsia"/>
          <w:color w:val="auto"/>
          <w:sz w:val="28"/>
          <w:szCs w:val="28"/>
          <w:lang w:eastAsia="zh-CN"/>
        </w:rPr>
        <w:t>技术应用</w:t>
      </w:r>
      <w:r>
        <w:rPr>
          <w:color w:val="auto"/>
          <w:sz w:val="28"/>
          <w:szCs w:val="28"/>
        </w:rPr>
        <w:t>专业人才培养方案内容制定和实施进行探讨。会议由</w:t>
      </w:r>
      <w:r>
        <w:rPr>
          <w:rFonts w:hint="eastAsia"/>
          <w:color w:val="auto"/>
          <w:sz w:val="28"/>
          <w:szCs w:val="28"/>
          <w:lang w:val="en-US" w:eastAsia="zh-CN"/>
        </w:rPr>
        <w:t>教务处席明闰</w:t>
      </w:r>
      <w:r>
        <w:rPr>
          <w:color w:val="auto"/>
          <w:sz w:val="28"/>
          <w:szCs w:val="28"/>
        </w:rPr>
        <w:t>主持。</w:t>
      </w:r>
      <w:r>
        <w:rPr>
          <w:rFonts w:hint="eastAsia"/>
          <w:color w:val="auto"/>
          <w:sz w:val="28"/>
          <w:szCs w:val="28"/>
          <w:lang w:eastAsia="zh-CN"/>
        </w:rPr>
        <w:t>中原工学院路向阳教授</w:t>
      </w:r>
      <w:r>
        <w:rPr>
          <w:color w:val="auto"/>
          <w:sz w:val="28"/>
          <w:szCs w:val="28"/>
        </w:rPr>
        <w:t>、</w:t>
      </w:r>
      <w:r>
        <w:rPr>
          <w:rFonts w:hint="eastAsia"/>
          <w:color w:val="auto"/>
          <w:sz w:val="28"/>
          <w:szCs w:val="28"/>
          <w:lang w:eastAsia="zh-CN"/>
        </w:rPr>
        <w:t>河南机电职业学院教授，河南职业技术学院王东辉教授、郑州市教学科学规划与评估中心王蒙主任和北京华航唯实科技有限公司工程师张庆杰等专家应邀参加研讨</w:t>
      </w:r>
      <w:r>
        <w:rPr>
          <w:color w:val="auto"/>
          <w:sz w:val="28"/>
          <w:szCs w:val="28"/>
        </w:rPr>
        <w:t>。</w:t>
      </w:r>
      <w:r>
        <w:rPr>
          <w:rFonts w:hint="eastAsia"/>
          <w:color w:val="auto"/>
          <w:sz w:val="28"/>
          <w:szCs w:val="28"/>
          <w:lang w:val="en-US" w:eastAsia="zh-CN"/>
        </w:rPr>
        <w:t>郑州市电子信息工程学校党委书记徐会铃、校长韩兴华、副校长李向伟、现代制造系主任吴廷鑫、教学创新团队主持人李良老师及相关成员</w:t>
      </w:r>
      <w:r>
        <w:rPr>
          <w:color w:val="auto"/>
          <w:sz w:val="28"/>
          <w:szCs w:val="28"/>
        </w:rPr>
        <w:t>参加</w:t>
      </w:r>
      <w:r>
        <w:rPr>
          <w:rFonts w:hint="eastAsia"/>
          <w:color w:val="auto"/>
          <w:sz w:val="28"/>
          <w:szCs w:val="28"/>
          <w:lang w:eastAsia="zh-CN"/>
        </w:rPr>
        <w:t>了</w:t>
      </w:r>
      <w:r>
        <w:rPr>
          <w:rFonts w:hint="eastAsia"/>
          <w:color w:val="auto"/>
          <w:sz w:val="28"/>
          <w:szCs w:val="28"/>
          <w:lang w:val="en-US" w:eastAsia="zh-CN"/>
        </w:rPr>
        <w:t>本次</w:t>
      </w:r>
      <w:r>
        <w:rPr>
          <w:color w:val="auto"/>
          <w:sz w:val="28"/>
          <w:szCs w:val="28"/>
        </w:rPr>
        <w:t>会议。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color w:val="auto"/>
          <w:sz w:val="28"/>
          <w:szCs w:val="28"/>
        </w:rPr>
      </w:pPr>
      <w:r>
        <w:rPr>
          <w:color w:val="auto"/>
          <w:sz w:val="28"/>
          <w:szCs w:val="28"/>
        </w:rPr>
        <w:t>首先，</w:t>
      </w:r>
      <w:r>
        <w:rPr>
          <w:rFonts w:hint="eastAsia"/>
          <w:color w:val="auto"/>
          <w:sz w:val="28"/>
          <w:szCs w:val="28"/>
          <w:lang w:eastAsia="zh-CN"/>
        </w:rPr>
        <w:t>党委书记徐会铃</w:t>
      </w:r>
      <w:r>
        <w:rPr>
          <w:color w:val="auto"/>
          <w:sz w:val="28"/>
          <w:szCs w:val="28"/>
        </w:rPr>
        <w:t>代表</w:t>
      </w:r>
      <w:r>
        <w:rPr>
          <w:rFonts w:hint="eastAsia"/>
          <w:color w:val="auto"/>
          <w:sz w:val="28"/>
          <w:szCs w:val="28"/>
          <w:lang w:val="en-US" w:eastAsia="zh-CN"/>
        </w:rPr>
        <w:t>郑州市电子信息工程学校</w:t>
      </w:r>
      <w:r>
        <w:rPr>
          <w:color w:val="auto"/>
          <w:sz w:val="28"/>
          <w:szCs w:val="28"/>
        </w:rPr>
        <w:t>致欢迎词，对与会嘉宾表示热烈欢迎和衷心感谢</w:t>
      </w:r>
      <w:r>
        <w:rPr>
          <w:rFonts w:hint="eastAsia"/>
          <w:color w:val="auto"/>
          <w:sz w:val="28"/>
          <w:szCs w:val="28"/>
          <w:lang w:eastAsia="zh-CN"/>
        </w:rPr>
        <w:t>。</w:t>
      </w:r>
      <w:r>
        <w:rPr>
          <w:rFonts w:hint="eastAsia"/>
          <w:color w:val="auto"/>
          <w:sz w:val="28"/>
          <w:szCs w:val="28"/>
          <w:lang w:val="en-US" w:eastAsia="zh-CN"/>
        </w:rPr>
        <w:t>徐书记</w:t>
      </w:r>
      <w:r>
        <w:rPr>
          <w:color w:val="auto"/>
          <w:sz w:val="28"/>
          <w:szCs w:val="28"/>
        </w:rPr>
        <w:t>向专家们</w:t>
      </w:r>
      <w:r>
        <w:rPr>
          <w:rFonts w:hint="eastAsia"/>
          <w:color w:val="auto"/>
          <w:sz w:val="28"/>
          <w:szCs w:val="28"/>
          <w:lang w:eastAsia="zh-CN"/>
        </w:rPr>
        <w:t>介绍</w:t>
      </w:r>
      <w:r>
        <w:rPr>
          <w:color w:val="auto"/>
          <w:sz w:val="28"/>
          <w:szCs w:val="28"/>
        </w:rPr>
        <w:t>了学校</w:t>
      </w:r>
      <w:r>
        <w:rPr>
          <w:rFonts w:hint="eastAsia"/>
          <w:color w:val="auto"/>
          <w:sz w:val="28"/>
          <w:szCs w:val="28"/>
          <w:lang w:eastAsia="zh-CN"/>
        </w:rPr>
        <w:t>的发展历程、</w:t>
      </w:r>
      <w:r>
        <w:rPr>
          <w:color w:val="auto"/>
          <w:sz w:val="28"/>
          <w:szCs w:val="28"/>
        </w:rPr>
        <w:t>办学</w:t>
      </w:r>
      <w:r>
        <w:rPr>
          <w:rFonts w:hint="eastAsia"/>
          <w:color w:val="auto"/>
          <w:sz w:val="28"/>
          <w:szCs w:val="28"/>
          <w:lang w:eastAsia="zh-CN"/>
        </w:rPr>
        <w:t>理念，</w:t>
      </w:r>
      <w:r>
        <w:rPr>
          <w:color w:val="auto"/>
          <w:sz w:val="28"/>
          <w:szCs w:val="28"/>
        </w:rPr>
        <w:t>强调</w:t>
      </w:r>
      <w:r>
        <w:rPr>
          <w:rFonts w:hint="eastAsia"/>
          <w:color w:val="auto"/>
          <w:sz w:val="28"/>
          <w:szCs w:val="28"/>
          <w:lang w:eastAsia="zh-CN"/>
        </w:rPr>
        <w:t>了</w:t>
      </w:r>
      <w:r>
        <w:rPr>
          <w:color w:val="auto"/>
          <w:sz w:val="28"/>
          <w:szCs w:val="28"/>
        </w:rPr>
        <w:t>此次研讨会对机电</w:t>
      </w:r>
      <w:r>
        <w:rPr>
          <w:rFonts w:hint="eastAsia"/>
          <w:color w:val="auto"/>
          <w:sz w:val="28"/>
          <w:szCs w:val="28"/>
          <w:lang w:eastAsia="zh-CN"/>
        </w:rPr>
        <w:t>技术应用</w:t>
      </w:r>
      <w:r>
        <w:rPr>
          <w:color w:val="auto"/>
          <w:sz w:val="28"/>
          <w:szCs w:val="28"/>
        </w:rPr>
        <w:t>专业人才培养及专业的发展具有重要意义。</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color w:val="auto"/>
          <w:sz w:val="28"/>
          <w:szCs w:val="28"/>
        </w:rPr>
      </w:pPr>
      <w:r>
        <w:rPr>
          <w:color w:val="auto"/>
          <w:sz w:val="28"/>
          <w:szCs w:val="28"/>
        </w:rPr>
        <w:t>接着，</w:t>
      </w:r>
      <w:r>
        <w:rPr>
          <w:rFonts w:hint="eastAsia"/>
          <w:color w:val="auto"/>
          <w:sz w:val="28"/>
          <w:szCs w:val="28"/>
          <w:lang w:val="en-US" w:eastAsia="zh-CN"/>
        </w:rPr>
        <w:t>吴廷鑫主任</w:t>
      </w:r>
      <w:r>
        <w:rPr>
          <w:color w:val="auto"/>
          <w:sz w:val="28"/>
          <w:szCs w:val="28"/>
        </w:rPr>
        <w:t>详细介绍了</w:t>
      </w:r>
      <w:r>
        <w:rPr>
          <w:rFonts w:hint="eastAsia"/>
          <w:color w:val="auto"/>
          <w:sz w:val="28"/>
          <w:szCs w:val="28"/>
          <w:lang w:eastAsia="zh-CN"/>
        </w:rPr>
        <w:t>我校机电技术应用群专业</w:t>
      </w:r>
      <w:r>
        <w:rPr>
          <w:color w:val="auto"/>
          <w:sz w:val="28"/>
          <w:szCs w:val="28"/>
        </w:rPr>
        <w:t>情况和发展规划，针对</w:t>
      </w:r>
      <w:r>
        <w:rPr>
          <w:rFonts w:hint="eastAsia"/>
          <w:color w:val="auto"/>
          <w:sz w:val="28"/>
          <w:szCs w:val="28"/>
          <w:lang w:eastAsia="zh-CN"/>
        </w:rPr>
        <w:t>学校目前的</w:t>
      </w:r>
      <w:r>
        <w:rPr>
          <w:color w:val="auto"/>
          <w:sz w:val="28"/>
          <w:szCs w:val="28"/>
        </w:rPr>
        <w:t>人才培养方案</w:t>
      </w:r>
      <w:r>
        <w:rPr>
          <w:rFonts w:hint="eastAsia"/>
          <w:color w:val="auto"/>
          <w:sz w:val="28"/>
          <w:szCs w:val="28"/>
          <w:lang w:eastAsia="zh-CN"/>
        </w:rPr>
        <w:t>的情况进行了介绍，</w:t>
      </w:r>
      <w:r>
        <w:rPr>
          <w:color w:val="auto"/>
          <w:sz w:val="28"/>
          <w:szCs w:val="28"/>
        </w:rPr>
        <w:t>同时根据学生</w:t>
      </w:r>
      <w:r>
        <w:rPr>
          <w:rFonts w:hint="eastAsia"/>
          <w:color w:val="auto"/>
          <w:sz w:val="28"/>
          <w:szCs w:val="28"/>
          <w:lang w:eastAsia="zh-CN"/>
        </w:rPr>
        <w:t>的</w:t>
      </w:r>
      <w:r>
        <w:rPr>
          <w:color w:val="auto"/>
          <w:sz w:val="28"/>
          <w:szCs w:val="28"/>
        </w:rPr>
        <w:t>发展现状提出了设想，并提出了目前专业</w:t>
      </w:r>
      <w:r>
        <w:rPr>
          <w:rFonts w:hint="eastAsia"/>
          <w:color w:val="auto"/>
          <w:sz w:val="28"/>
          <w:szCs w:val="28"/>
          <w:lang w:eastAsia="zh-CN"/>
        </w:rPr>
        <w:t>发展</w:t>
      </w:r>
      <w:r>
        <w:rPr>
          <w:color w:val="auto"/>
          <w:sz w:val="28"/>
          <w:szCs w:val="28"/>
        </w:rPr>
        <w:t>遇到的困难，</w:t>
      </w:r>
      <w:r>
        <w:rPr>
          <w:rFonts w:hint="eastAsia"/>
          <w:color w:val="auto"/>
          <w:sz w:val="28"/>
          <w:szCs w:val="28"/>
          <w:lang w:eastAsia="zh-CN"/>
        </w:rPr>
        <w:t>恳请</w:t>
      </w:r>
      <w:r>
        <w:rPr>
          <w:color w:val="auto"/>
          <w:sz w:val="28"/>
          <w:szCs w:val="28"/>
        </w:rPr>
        <w:t>专家们</w:t>
      </w:r>
      <w:r>
        <w:rPr>
          <w:rFonts w:hint="eastAsia"/>
          <w:color w:val="auto"/>
          <w:sz w:val="28"/>
          <w:szCs w:val="28"/>
          <w:lang w:eastAsia="zh-CN"/>
        </w:rPr>
        <w:t>指导并提出建议。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color w:val="auto"/>
          <w:sz w:val="28"/>
          <w:szCs w:val="28"/>
          <w:lang w:eastAsia="zh-CN"/>
        </w:rPr>
      </w:pPr>
      <w:r>
        <w:rPr>
          <w:color w:val="auto"/>
          <w:sz w:val="28"/>
          <w:szCs w:val="28"/>
        </w:rPr>
        <w:t>研讨环节，</w:t>
      </w:r>
      <w:r>
        <w:rPr>
          <w:rFonts w:hint="eastAsia"/>
          <w:color w:val="auto"/>
          <w:sz w:val="28"/>
          <w:szCs w:val="28"/>
          <w:lang w:eastAsia="zh-CN"/>
        </w:rPr>
        <w:t>王蒙主任利用</w:t>
      </w:r>
      <w:r>
        <w:rPr>
          <w:rFonts w:hint="eastAsia"/>
          <w:color w:val="auto"/>
          <w:sz w:val="28"/>
          <w:szCs w:val="28"/>
          <w:lang w:val="en-US" w:eastAsia="zh-CN"/>
        </w:rPr>
        <w:t>AI技术对人才培养方案存在的问题进行了详细的说明，并指导如何修改。</w:t>
      </w:r>
      <w:r>
        <w:rPr>
          <w:rFonts w:hint="eastAsia"/>
          <w:color w:val="auto"/>
          <w:sz w:val="28"/>
          <w:szCs w:val="28"/>
          <w:lang w:eastAsia="zh-CN"/>
        </w:rPr>
        <w:t>路向阳教授提出了专业核心课和选修课的设置，学生的培养方向、专业特色和学生出口，建议专业选修课增加新技术模块并有课程安排。李伟院长讲了机电技术应用专业群间的逻辑关系、体系，课程标准、课程思政，建议加入视觉课程。王东辉院长讲到中职人才培养方案与高职人才培养方案对接，在框架上，专业核心课、基础课、通识课、选修课上面要有区分度。张工程师从用人角度、竞赛、考证上面进行了阐述，在学生职业面向要更细化，强调要融入市场，增加相关课程，在目前的“五金”上做文章。</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color w:val="auto"/>
          <w:sz w:val="28"/>
          <w:szCs w:val="28"/>
        </w:rPr>
      </w:pPr>
      <w:r>
        <w:rPr>
          <w:rFonts w:hint="eastAsia"/>
          <w:color w:val="auto"/>
          <w:sz w:val="28"/>
          <w:szCs w:val="28"/>
          <w:lang w:eastAsia="zh-CN"/>
        </w:rPr>
        <w:t>创新团队所有成员</w:t>
      </w:r>
      <w:r>
        <w:rPr>
          <w:color w:val="auto"/>
          <w:sz w:val="28"/>
          <w:szCs w:val="28"/>
        </w:rPr>
        <w:t>围绕</w:t>
      </w:r>
      <w:r>
        <w:rPr>
          <w:rFonts w:hint="eastAsia"/>
          <w:color w:val="auto"/>
          <w:sz w:val="28"/>
          <w:szCs w:val="28"/>
          <w:lang w:eastAsia="zh-CN"/>
        </w:rPr>
        <w:t>专家提出的</w:t>
      </w:r>
      <w:r>
        <w:rPr>
          <w:color w:val="auto"/>
          <w:sz w:val="28"/>
          <w:szCs w:val="28"/>
        </w:rPr>
        <w:t>人才培养方案的修订</w:t>
      </w:r>
      <w:r>
        <w:rPr>
          <w:rFonts w:hint="eastAsia"/>
          <w:color w:val="auto"/>
          <w:sz w:val="28"/>
          <w:szCs w:val="28"/>
          <w:lang w:eastAsia="zh-CN"/>
        </w:rPr>
        <w:t>意见</w:t>
      </w:r>
      <w:r>
        <w:rPr>
          <w:color w:val="auto"/>
          <w:sz w:val="28"/>
          <w:szCs w:val="28"/>
        </w:rPr>
        <w:t>展开了热烈的讨论，就课程设置、实践教学、</w:t>
      </w:r>
      <w:r>
        <w:rPr>
          <w:rFonts w:hint="eastAsia"/>
          <w:color w:val="auto"/>
          <w:sz w:val="28"/>
          <w:szCs w:val="28"/>
          <w:lang w:eastAsia="zh-CN"/>
        </w:rPr>
        <w:t>实训设备、技能竞赛、</w:t>
      </w:r>
      <w:r>
        <w:rPr>
          <w:color w:val="auto"/>
          <w:sz w:val="28"/>
          <w:szCs w:val="28"/>
        </w:rPr>
        <w:t>考试考核方式、师资队伍建设等方面进行了深入探讨，</w:t>
      </w:r>
      <w:r>
        <w:rPr>
          <w:rFonts w:hint="eastAsia"/>
          <w:color w:val="auto"/>
          <w:sz w:val="28"/>
          <w:szCs w:val="28"/>
          <w:lang w:eastAsia="zh-CN"/>
        </w:rPr>
        <w:t>修订了人才培养方案</w:t>
      </w:r>
      <w:r>
        <w:rPr>
          <w:color w:val="auto"/>
          <w:sz w:val="28"/>
          <w:szCs w:val="28"/>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color w:val="auto"/>
          <w:sz w:val="28"/>
          <w:szCs w:val="28"/>
        </w:rPr>
      </w:pPr>
      <w:r>
        <w:rPr>
          <w:rFonts w:hint="eastAsia"/>
          <w:color w:val="auto"/>
          <w:sz w:val="28"/>
          <w:szCs w:val="28"/>
        </w:rPr>
        <w:t>最后，</w:t>
      </w:r>
      <w:r>
        <w:rPr>
          <w:rFonts w:hint="eastAsia"/>
          <w:color w:val="auto"/>
          <w:sz w:val="28"/>
          <w:szCs w:val="28"/>
          <w:lang w:val="en-US" w:eastAsia="zh-CN"/>
        </w:rPr>
        <w:t>韩兴华校长</w:t>
      </w:r>
      <w:r>
        <w:rPr>
          <w:rFonts w:hint="eastAsia"/>
          <w:color w:val="auto"/>
          <w:sz w:val="28"/>
          <w:szCs w:val="28"/>
        </w:rPr>
        <w:t>进行总结发言，</w:t>
      </w:r>
      <w:r>
        <w:rPr>
          <w:rFonts w:hint="eastAsia"/>
          <w:color w:val="auto"/>
          <w:sz w:val="28"/>
          <w:szCs w:val="28"/>
          <w:lang w:val="en-US" w:eastAsia="zh-CN"/>
        </w:rPr>
        <w:t>他</w:t>
      </w:r>
      <w:r>
        <w:rPr>
          <w:rFonts w:hint="eastAsia"/>
          <w:color w:val="auto"/>
          <w:sz w:val="28"/>
          <w:szCs w:val="28"/>
        </w:rPr>
        <w:t>强调人才培养应注重理论与实践相结合，强化学生的实践能力和综合素养，应深化产教融合，联合打造“共同管理、共建专业、共组团队、共享资源、共创成果、共育人才”的协同育人模式，携手推进人才培养工作。</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color w:val="auto"/>
          <w:sz w:val="28"/>
          <w:szCs w:val="28"/>
        </w:rPr>
      </w:pPr>
      <w:r>
        <w:rPr>
          <w:rFonts w:hint="eastAsia"/>
          <w:color w:val="auto"/>
          <w:sz w:val="28"/>
          <w:szCs w:val="28"/>
        </w:rPr>
        <w:t>本次研讨会科学完善了</w:t>
      </w:r>
      <w:r>
        <w:rPr>
          <w:rFonts w:hint="eastAsia"/>
          <w:color w:val="auto"/>
          <w:sz w:val="28"/>
          <w:szCs w:val="28"/>
          <w:lang w:eastAsia="zh-CN"/>
        </w:rPr>
        <w:t>机电技术应用专业群</w:t>
      </w:r>
      <w:r>
        <w:rPr>
          <w:rFonts w:hint="eastAsia"/>
          <w:color w:val="auto"/>
          <w:sz w:val="28"/>
          <w:szCs w:val="28"/>
        </w:rPr>
        <w:t>的人才培养方案，进一步统一了教师的专业思想，使大家在人才培养目标上形成共识，在专业发展上形成合力，为</w:t>
      </w:r>
      <w:r>
        <w:rPr>
          <w:rFonts w:hint="eastAsia"/>
          <w:color w:val="auto"/>
          <w:sz w:val="28"/>
          <w:szCs w:val="28"/>
          <w:lang w:val="en-US" w:eastAsia="zh-CN"/>
        </w:rPr>
        <w:t>机电技术应用专业群的高水平建设</w:t>
      </w:r>
      <w:r>
        <w:rPr>
          <w:rFonts w:hint="eastAsia"/>
          <w:color w:val="auto"/>
          <w:sz w:val="28"/>
          <w:szCs w:val="28"/>
        </w:rPr>
        <w:t>打下</w:t>
      </w:r>
      <w:r>
        <w:rPr>
          <w:rFonts w:hint="eastAsia"/>
          <w:color w:val="auto"/>
          <w:sz w:val="28"/>
          <w:szCs w:val="28"/>
          <w:lang w:eastAsia="zh-CN"/>
        </w:rPr>
        <w:t>了</w:t>
      </w:r>
      <w:r>
        <w:rPr>
          <w:rFonts w:hint="eastAsia"/>
          <w:color w:val="auto"/>
          <w:sz w:val="28"/>
          <w:szCs w:val="28"/>
        </w:rPr>
        <w:t>坚实基础。</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RjMTY4ZmUzYzdlMzNmOTNiNWQ3NGI1NjQ4YTRlMTMifQ=="/>
  </w:docVars>
  <w:rsids>
    <w:rsidRoot w:val="00000000"/>
    <w:rsid w:val="25A47EDC"/>
    <w:rsid w:val="29F772D7"/>
    <w:rsid w:val="4106326E"/>
    <w:rsid w:val="5A9D3D5A"/>
    <w:rsid w:val="6F3C296F"/>
    <w:rsid w:val="7A3E3B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autoRedefin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1009</Words>
  <Characters>1011</Characters>
  <Lines>0</Lines>
  <Paragraphs>0</Paragraphs>
  <TotalTime>48</TotalTime>
  <ScaleCrop>false</ScaleCrop>
  <LinksUpToDate>false</LinksUpToDate>
  <CharactersWithSpaces>1011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2025-01-07T10:33:00Z</dcterms:created>
  <dc:creator>Administrator</dc:creator>
  <cp:lastModifiedBy>席sir</cp:lastModifiedBy>
  <dcterms:modified xsi:type="dcterms:W3CDTF">2025-01-08T03:43:07Z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0727886FD1FA45408B255F24C0755D32_12</vt:lpwstr>
  </property>
  <property fmtid="{D5CDD505-2E9C-101B-9397-08002B2CF9AE}" pid="4" name="KSOTemplateDocerSaveRecord">
    <vt:lpwstr>eyJoZGlkIjoiMTY1NGI0NDZmYmQ1NWZmN2Y2YmRiZTJmYjBjMzZjZWMiLCJ1c2VySWQiOiIzODA4MzA3MDYifQ==</vt:lpwstr>
  </property>
</Properties>
</file>