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4684395" cy="3513455"/>
            <wp:effectExtent l="0" t="0" r="1905" b="10795"/>
            <wp:docPr id="1" name="图片 1" descr="3c8d3ac56f6c54fcb93a389c7b3b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8d3ac56f6c54fcb93a389c7b3ba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信息技术系主任全体教师参会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网络工作室</w:t>
      </w:r>
      <w:r>
        <w:rPr>
          <w:rFonts w:hint="eastAsia" w:asciiTheme="minorEastAsia" w:hAnsiTheme="minorEastAsia" w:cstheme="minorEastAsia"/>
          <w:sz w:val="28"/>
          <w:szCs w:val="28"/>
        </w:rPr>
        <w:t>于202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16：30</w:t>
      </w:r>
      <w:r>
        <w:rPr>
          <w:rFonts w:hint="eastAsia" w:asciiTheme="minorEastAsia" w:hAnsi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务本楼207召开新课标研讨会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本次会议旨在明确未来专业发展方向，优化课程设置，精准定位各门课程教学，为培养适应新时代需求的专业人才筑牢根基。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/>
        <w:jc w:val="both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网络工作室</w:t>
      </w:r>
      <w:r>
        <w:rPr>
          <w:rFonts w:hint="eastAsia" w:asciiTheme="minorEastAsia" w:hAnsiTheme="minorEastAsia" w:cstheme="minorEastAsia"/>
          <w:sz w:val="28"/>
          <w:szCs w:val="28"/>
        </w:rPr>
        <w:t>教师参加此次会议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会议由信息技术系主任李喜英主持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会议伊始，信息技术系主任李喜英强调了本次教研会的重要意义，鼓励全体参会教师积极发言，碰撞思想火花。在热烈的讨论氛围中，关于专业发展方向，教师们纷纷提出独到见解。大数据技术应用专业的教师认为，应紧密结合当下人工智能热潮，融入更多机器学习、深度学习相关课程，培养学生运用大数据解决复杂问题的能力。物联网技术应用专业教师指出，要强化硬件与软件协同教学，通过实践项目，提升学生跨领域综合运用知识的水平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对于课程设置要聚焦升学、突出重点科目学习。每门课程设置要找准定位，避免内容重复，突出核心技能培养。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本次教研会为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网络工作室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各专业发展绘制了清晰蓝图，后续将依据研讨成果，制定具体改革方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案并逐步落实。相信在网络工作室教师齐心协力、深耕细作之下，定能为学生的升学之路铺就坚实基石，全方位助力学生在专业领域稳健发展，开启更为广阔的未来篇章。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071E6393"/>
    <w:rsid w:val="182B620E"/>
    <w:rsid w:val="24A108E2"/>
    <w:rsid w:val="2A677D01"/>
    <w:rsid w:val="2F4A02C4"/>
    <w:rsid w:val="375C7FA0"/>
    <w:rsid w:val="3AA619E9"/>
    <w:rsid w:val="3DDC68BB"/>
    <w:rsid w:val="3FCB757E"/>
    <w:rsid w:val="4D8F6759"/>
    <w:rsid w:val="5980475F"/>
    <w:rsid w:val="640B2E77"/>
    <w:rsid w:val="679C6C08"/>
    <w:rsid w:val="6E236829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2024-08-31T09:24:00Z</dcterms:created>
  <dc:creator>ZGN</dc:creator>
  <cp:lastModifiedBy>赵国宁</cp:lastModifiedBy>
  <dcterms:modified xsi:type="dcterms:W3CDTF">2025-02-25T11:44:35Z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C2539C92D8C54C77A32F2A65182275D6_12</vt:lpwstr>
  </property>
</Properties>
</file>