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82D2C">
      <w:pPr>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校际交流共进步，携手同行促发展：郑州市电子信息工程学校</w:t>
      </w:r>
      <w:r>
        <w:rPr>
          <w:rFonts w:hint="eastAsia" w:ascii="方正小标宋简体" w:hAnsi="方正小标宋简体" w:eastAsia="方正小标宋简体" w:cs="方正小标宋简体"/>
          <w:sz w:val="30"/>
          <w:szCs w:val="30"/>
          <w:lang w:val="en-US" w:eastAsia="zh-CN"/>
        </w:rPr>
        <w:t>欢迎</w:t>
      </w:r>
      <w:r>
        <w:rPr>
          <w:rFonts w:hint="eastAsia" w:ascii="方正小标宋简体" w:hAnsi="方正小标宋简体" w:eastAsia="方正小标宋简体" w:cs="方正小标宋简体"/>
          <w:sz w:val="30"/>
          <w:szCs w:val="30"/>
        </w:rPr>
        <w:t>卢氏县中等专业学校来访</w:t>
      </w:r>
    </w:p>
    <w:p w14:paraId="4963C820">
      <w:pPr>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drawing>
          <wp:inline distT="0" distB="0" distL="114300" distR="114300">
            <wp:extent cx="5253990" cy="3940175"/>
            <wp:effectExtent l="0" t="0" r="3810" b="3175"/>
            <wp:docPr id="1" name="图片 1" descr="67a1713438138c8c036d8d4ab6ca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7a1713438138c8c036d8d4ab6ca7a0"/>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p>
    <w:p w14:paraId="55439AA0">
      <w:pPr>
        <w:jc w:val="center"/>
        <w:rPr>
          <w:rFonts w:ascii="微软雅黑" w:hAnsi="微软雅黑" w:eastAsia="微软雅黑" w:cs="微软雅黑"/>
          <w:i w:val="0"/>
          <w:iCs w:val="0"/>
          <w:caps w:val="0"/>
          <w:color w:val="444444"/>
          <w:spacing w:val="0"/>
          <w:sz w:val="24"/>
          <w:szCs w:val="24"/>
          <w:shd w:val="clear" w:fill="FFFFFF"/>
        </w:rPr>
      </w:pPr>
      <w:r>
        <w:rPr>
          <w:rFonts w:ascii="微软雅黑" w:hAnsi="微软雅黑" w:eastAsia="微软雅黑" w:cs="微软雅黑"/>
          <w:i w:val="0"/>
          <w:iCs w:val="0"/>
          <w:caps w:val="0"/>
          <w:color w:val="444444"/>
          <w:spacing w:val="0"/>
          <w:sz w:val="24"/>
          <w:szCs w:val="24"/>
          <w:shd w:val="clear" w:fill="FFFFFF"/>
        </w:rPr>
        <w:t>卢氏县中等专业学校赴郑州市电子信息工程学校开展交流学习</w:t>
      </w:r>
    </w:p>
    <w:p w14:paraId="1DB36F94">
      <w:pPr>
        <w:jc w:val="center"/>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lang w:eastAsia="zh-CN"/>
        </w:rPr>
        <w:drawing>
          <wp:inline distT="0" distB="0" distL="114300" distR="114300">
            <wp:extent cx="5253990" cy="3940175"/>
            <wp:effectExtent l="0" t="0" r="3810" b="3175"/>
            <wp:docPr id="8" name="图片 8" descr="1fa3d012c955dfc02011deb05e58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fa3d012c955dfc02011deb05e58781"/>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14:paraId="6E552081">
      <w:pPr>
        <w:jc w:val="center"/>
        <w:rPr>
          <w:rFonts w:hint="eastAsia" w:ascii="微软雅黑" w:hAnsi="微软雅黑" w:eastAsia="微软雅黑" w:cs="微软雅黑"/>
          <w:i w:val="0"/>
          <w:iCs w:val="0"/>
          <w:caps w:val="0"/>
          <w:color w:val="444444"/>
          <w:spacing w:val="0"/>
          <w:sz w:val="24"/>
          <w:szCs w:val="24"/>
          <w:shd w:val="clear" w:fill="FFFFFF"/>
          <w:lang w:val="en-US" w:eastAsia="zh-CN"/>
        </w:rPr>
      </w:pPr>
      <w:r>
        <w:rPr>
          <w:rFonts w:ascii="微软雅黑" w:hAnsi="微软雅黑" w:eastAsia="微软雅黑" w:cs="微软雅黑"/>
          <w:i w:val="0"/>
          <w:iCs w:val="0"/>
          <w:caps w:val="0"/>
          <w:color w:val="444444"/>
          <w:spacing w:val="0"/>
          <w:sz w:val="24"/>
          <w:szCs w:val="24"/>
          <w:shd w:val="clear" w:fill="FFFFFF"/>
        </w:rPr>
        <w:t>卢氏县中等专业学校</w:t>
      </w:r>
      <w:r>
        <w:rPr>
          <w:rFonts w:hint="eastAsia" w:ascii="微软雅黑" w:hAnsi="微软雅黑" w:eastAsia="微软雅黑" w:cs="微软雅黑"/>
          <w:i w:val="0"/>
          <w:iCs w:val="0"/>
          <w:caps w:val="0"/>
          <w:color w:val="444444"/>
          <w:spacing w:val="0"/>
          <w:sz w:val="24"/>
          <w:szCs w:val="24"/>
          <w:shd w:val="clear" w:fill="FFFFFF"/>
          <w:lang w:val="en-US" w:eastAsia="zh-CN"/>
        </w:rPr>
        <w:t>访问团</w:t>
      </w:r>
    </w:p>
    <w:p w14:paraId="0249C34C">
      <w:pPr>
        <w:jc w:val="center"/>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lang w:eastAsia="zh-CN"/>
        </w:rPr>
        <w:drawing>
          <wp:inline distT="0" distB="0" distL="114300" distR="114300">
            <wp:extent cx="5253990" cy="3940175"/>
            <wp:effectExtent l="0" t="0" r="3810" b="3175"/>
            <wp:docPr id="2" name="图片 2" descr="0cedae6f281835e461a442bea52ce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cedae6f281835e461a442bea52cef9"/>
                    <pic:cNvPicPr>
                      <a:picLocks noChangeAspect="1"/>
                    </pic:cNvPicPr>
                  </pic:nvPicPr>
                  <pic:blipFill>
                    <a:blip r:embed="rId6"/>
                    <a:stretch>
                      <a:fillRect/>
                    </a:stretch>
                  </pic:blipFill>
                  <pic:spPr>
                    <a:xfrm>
                      <a:off x="0" y="0"/>
                      <a:ext cx="5253990" cy="3940175"/>
                    </a:xfrm>
                    <a:prstGeom prst="rect">
                      <a:avLst/>
                    </a:prstGeom>
                  </pic:spPr>
                </pic:pic>
              </a:graphicData>
            </a:graphic>
          </wp:inline>
        </w:drawing>
      </w:r>
    </w:p>
    <w:p w14:paraId="3D99B66A">
      <w:pPr>
        <w:jc w:val="center"/>
        <w:rPr>
          <w:rFonts w:ascii="微软雅黑" w:hAnsi="微软雅黑" w:eastAsia="微软雅黑" w:cs="微软雅黑"/>
          <w:i w:val="0"/>
          <w:iCs w:val="0"/>
          <w:caps w:val="0"/>
          <w:color w:val="444444"/>
          <w:spacing w:val="0"/>
          <w:sz w:val="24"/>
          <w:szCs w:val="24"/>
          <w:shd w:val="clear" w:fill="FFFFFF"/>
        </w:rPr>
      </w:pPr>
      <w:r>
        <w:rPr>
          <w:rFonts w:ascii="微软雅黑" w:hAnsi="微软雅黑" w:eastAsia="微软雅黑" w:cs="微软雅黑"/>
          <w:i w:val="0"/>
          <w:iCs w:val="0"/>
          <w:caps w:val="0"/>
          <w:color w:val="444444"/>
          <w:spacing w:val="0"/>
          <w:sz w:val="24"/>
          <w:szCs w:val="24"/>
          <w:shd w:val="clear" w:fill="FFFFFF"/>
        </w:rPr>
        <w:t>参观动漫VR实训室</w:t>
      </w:r>
    </w:p>
    <w:p w14:paraId="4505A374">
      <w:pPr>
        <w:jc w:val="center"/>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lang w:eastAsia="zh-CN"/>
        </w:rPr>
        <w:drawing>
          <wp:inline distT="0" distB="0" distL="114300" distR="114300">
            <wp:extent cx="5253990" cy="3940175"/>
            <wp:effectExtent l="0" t="0" r="3810" b="3175"/>
            <wp:docPr id="5" name="图片 5" descr="214573323ade12f29703898f4c48f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14573323ade12f29703898f4c48f0b"/>
                    <pic:cNvPicPr>
                      <a:picLocks noChangeAspect="1"/>
                    </pic:cNvPicPr>
                  </pic:nvPicPr>
                  <pic:blipFill>
                    <a:blip r:embed="rId7"/>
                    <a:stretch>
                      <a:fillRect/>
                    </a:stretch>
                  </pic:blipFill>
                  <pic:spPr>
                    <a:xfrm>
                      <a:off x="0" y="0"/>
                      <a:ext cx="5253990" cy="3940175"/>
                    </a:xfrm>
                    <a:prstGeom prst="rect">
                      <a:avLst/>
                    </a:prstGeom>
                  </pic:spPr>
                </pic:pic>
              </a:graphicData>
            </a:graphic>
          </wp:inline>
        </w:drawing>
      </w:r>
    </w:p>
    <w:p w14:paraId="4E2912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5" w:beforeAutospacing="0" w:after="225" w:afterAutospacing="0" w:line="420" w:lineRule="atLeast"/>
        <w:ind w:left="0" w:right="0" w:firstLine="420"/>
        <w:jc w:val="center"/>
        <w:rPr>
          <w:rFonts w:hint="eastAsia" w:ascii="微软雅黑" w:hAnsi="微软雅黑" w:eastAsia="微软雅黑" w:cs="微软雅黑"/>
          <w:i w:val="0"/>
          <w:iCs w:val="0"/>
          <w:caps w:val="0"/>
          <w:color w:val="444444"/>
          <w:spacing w:val="0"/>
          <w:sz w:val="24"/>
          <w:szCs w:val="24"/>
          <w:bdr w:val="none" w:color="auto" w:sz="0" w:space="0"/>
          <w:shd w:val="clear" w:fill="FFFFFF"/>
        </w:rPr>
      </w:pPr>
      <w:r>
        <w:rPr>
          <w:rFonts w:hint="eastAsia" w:ascii="微软雅黑" w:hAnsi="微软雅黑" w:eastAsia="微软雅黑" w:cs="微软雅黑"/>
          <w:i w:val="0"/>
          <w:iCs w:val="0"/>
          <w:caps w:val="0"/>
          <w:color w:val="444444"/>
          <w:spacing w:val="0"/>
          <w:sz w:val="24"/>
          <w:szCs w:val="24"/>
          <w:bdr w:val="none" w:color="auto" w:sz="0" w:space="0"/>
          <w:shd w:val="clear" w:fill="FFFFFF"/>
        </w:rPr>
        <w:t>参观电商实训室</w:t>
      </w:r>
    </w:p>
    <w:p w14:paraId="1A6F3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5" w:beforeAutospacing="0" w:after="225" w:afterAutospacing="0" w:line="420" w:lineRule="atLeast"/>
        <w:ind w:left="0" w:right="0" w:firstLine="420"/>
        <w:jc w:val="center"/>
        <w:rPr>
          <w:rFonts w:hint="eastAsia" w:ascii="微软雅黑" w:hAnsi="微软雅黑" w:eastAsia="微软雅黑" w:cs="微软雅黑"/>
          <w:i w:val="0"/>
          <w:iCs w:val="0"/>
          <w:caps w:val="0"/>
          <w:color w:val="444444"/>
          <w:spacing w:val="0"/>
          <w:sz w:val="24"/>
          <w:szCs w:val="24"/>
          <w:bdr w:val="none" w:color="auto" w:sz="0" w:space="0"/>
          <w:shd w:val="clear" w:fill="FFFFFF"/>
          <w:lang w:eastAsia="zh-CN"/>
        </w:rPr>
      </w:pPr>
      <w:r>
        <w:rPr>
          <w:rFonts w:hint="eastAsia" w:ascii="微软雅黑" w:hAnsi="微软雅黑" w:eastAsia="微软雅黑" w:cs="微软雅黑"/>
          <w:i w:val="0"/>
          <w:iCs w:val="0"/>
          <w:caps w:val="0"/>
          <w:color w:val="444444"/>
          <w:spacing w:val="0"/>
          <w:sz w:val="24"/>
          <w:szCs w:val="24"/>
          <w:bdr w:val="none" w:color="auto" w:sz="0" w:space="0"/>
          <w:shd w:val="clear" w:fill="FFFFFF"/>
          <w:lang w:eastAsia="zh-CN"/>
        </w:rPr>
        <w:drawing>
          <wp:inline distT="0" distB="0" distL="114300" distR="114300">
            <wp:extent cx="5253990" cy="3940175"/>
            <wp:effectExtent l="0" t="0" r="3810" b="3175"/>
            <wp:docPr id="6" name="图片 6" descr="2ccd04c79f10e1c3c7615822ab4f7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ccd04c79f10e1c3c7615822ab4f7e3"/>
                    <pic:cNvPicPr>
                      <a:picLocks noChangeAspect="1"/>
                    </pic:cNvPicPr>
                  </pic:nvPicPr>
                  <pic:blipFill>
                    <a:blip r:embed="rId8"/>
                    <a:stretch>
                      <a:fillRect/>
                    </a:stretch>
                  </pic:blipFill>
                  <pic:spPr>
                    <a:xfrm>
                      <a:off x="0" y="0"/>
                      <a:ext cx="5253990" cy="3940175"/>
                    </a:xfrm>
                    <a:prstGeom prst="rect">
                      <a:avLst/>
                    </a:prstGeom>
                  </pic:spPr>
                </pic:pic>
              </a:graphicData>
            </a:graphic>
          </wp:inline>
        </w:drawing>
      </w:r>
    </w:p>
    <w:p w14:paraId="5C495D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5" w:beforeAutospacing="0" w:after="225" w:afterAutospacing="0" w:line="420" w:lineRule="atLeast"/>
        <w:ind w:left="0" w:right="0" w:firstLine="420"/>
        <w:jc w:val="center"/>
        <w:rPr>
          <w:rFonts w:ascii="微软雅黑" w:hAnsi="微软雅黑" w:eastAsia="微软雅黑" w:cs="微软雅黑"/>
          <w:i w:val="0"/>
          <w:iCs w:val="0"/>
          <w:caps w:val="0"/>
          <w:color w:val="444444"/>
          <w:spacing w:val="0"/>
          <w:sz w:val="24"/>
          <w:szCs w:val="24"/>
          <w:shd w:val="clear" w:fill="FFFFFF"/>
        </w:rPr>
      </w:pPr>
      <w:r>
        <w:rPr>
          <w:rFonts w:ascii="微软雅黑" w:hAnsi="微软雅黑" w:eastAsia="微软雅黑" w:cs="微软雅黑"/>
          <w:i w:val="0"/>
          <w:iCs w:val="0"/>
          <w:caps w:val="0"/>
          <w:color w:val="444444"/>
          <w:spacing w:val="0"/>
          <w:sz w:val="24"/>
          <w:szCs w:val="24"/>
          <w:shd w:val="clear" w:fill="FFFFFF"/>
        </w:rPr>
        <w:t>参观机器人实训室</w:t>
      </w:r>
    </w:p>
    <w:p w14:paraId="168159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5" w:beforeAutospacing="0" w:after="225" w:afterAutospacing="0" w:line="420" w:lineRule="atLeast"/>
        <w:ind w:left="0" w:right="0" w:firstLine="420"/>
        <w:jc w:val="center"/>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lang w:eastAsia="zh-CN"/>
        </w:rPr>
        <w:drawing>
          <wp:inline distT="0" distB="0" distL="114300" distR="114300">
            <wp:extent cx="5274310" cy="3955415"/>
            <wp:effectExtent l="0" t="0" r="2540" b="6985"/>
            <wp:docPr id="7" name="图片 7" descr="5d1969700ec9bc697428c18a828e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d1969700ec9bc697428c18a828e954"/>
                    <pic:cNvPicPr>
                      <a:picLocks noChangeAspect="1"/>
                    </pic:cNvPicPr>
                  </pic:nvPicPr>
                  <pic:blipFill>
                    <a:blip r:embed="rId9"/>
                    <a:stretch>
                      <a:fillRect/>
                    </a:stretch>
                  </pic:blipFill>
                  <pic:spPr>
                    <a:xfrm>
                      <a:off x="0" y="0"/>
                      <a:ext cx="5274310" cy="3955415"/>
                    </a:xfrm>
                    <a:prstGeom prst="rect">
                      <a:avLst/>
                    </a:prstGeom>
                  </pic:spPr>
                </pic:pic>
              </a:graphicData>
            </a:graphic>
          </wp:inline>
        </w:drawing>
      </w:r>
    </w:p>
    <w:p w14:paraId="443633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5" w:beforeAutospacing="0" w:after="225" w:afterAutospacing="0" w:line="420" w:lineRule="atLeast"/>
        <w:ind w:left="0" w:right="0" w:firstLine="420"/>
        <w:jc w:val="center"/>
        <w:rPr>
          <w:rFonts w:hint="eastAsia"/>
        </w:rPr>
      </w:pPr>
      <w:r>
        <w:rPr>
          <w:rFonts w:hint="eastAsia" w:ascii="微软雅黑" w:hAnsi="微软雅黑" w:eastAsia="微软雅黑" w:cs="微软雅黑"/>
          <w:i w:val="0"/>
          <w:iCs w:val="0"/>
          <w:caps w:val="0"/>
          <w:color w:val="444444"/>
          <w:spacing w:val="0"/>
          <w:sz w:val="24"/>
          <w:szCs w:val="24"/>
          <w:shd w:val="clear" w:fill="FFFFFF"/>
          <w:lang w:val="en-US" w:eastAsia="zh-CN"/>
        </w:rPr>
        <w:t>参观影视工作室</w:t>
      </w:r>
    </w:p>
    <w:p w14:paraId="624E83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为促进职业教育校际间的交流与合作，实现资源共享和优势互补，</w:t>
      </w:r>
      <w:r>
        <w:rPr>
          <w:rFonts w:hint="eastAsia" w:asciiTheme="minorEastAsia" w:hAnsiTheme="minorEastAsia" w:eastAsiaTheme="minorEastAsia" w:cstheme="minorEastAsia"/>
          <w:sz w:val="28"/>
          <w:szCs w:val="28"/>
          <w:lang w:val="en-US" w:eastAsia="zh-CN"/>
        </w:rPr>
        <w:t>3月21日</w:t>
      </w:r>
      <w:r>
        <w:rPr>
          <w:rFonts w:hint="eastAsia" w:asciiTheme="minorEastAsia" w:hAnsiTheme="minorEastAsia" w:eastAsiaTheme="minorEastAsia" w:cstheme="minorEastAsia"/>
          <w:sz w:val="28"/>
          <w:szCs w:val="28"/>
        </w:rPr>
        <w:t>，郑州市电子信息工程学校迎来了兄弟学校卢氏县中等专业学校的参观交流团队。此次交流活动聚焦办学模式、竞赛选拔及招生工作等关键议题，为两校进一步提升职业教育质量提供了良好契机。</w:t>
      </w:r>
    </w:p>
    <w:p w14:paraId="256805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会上</w:t>
      </w:r>
      <w:r>
        <w:rPr>
          <w:rFonts w:hint="eastAsia" w:asciiTheme="minorEastAsia" w:hAnsiTheme="minorEastAsia" w:eastAsiaTheme="minorEastAsia" w:cstheme="minorEastAsia"/>
          <w:sz w:val="28"/>
          <w:szCs w:val="28"/>
        </w:rPr>
        <w:t>，郑州市电子信息工程学校党委书记徐会铃致欢迎辞</w:t>
      </w:r>
      <w:r>
        <w:rPr>
          <w:rFonts w:hint="eastAsia" w:asciiTheme="minorEastAsia" w:hAnsiTheme="minorEastAsia" w:eastAsiaTheme="minorEastAsia" w:cstheme="minorEastAsia"/>
          <w:sz w:val="28"/>
          <w:szCs w:val="28"/>
        </w:rPr>
        <w:t>，对卢氏县中等专业学校同仁的到来表示热烈欢迎，并简要介绍了学校</w:t>
      </w:r>
      <w:r>
        <w:rPr>
          <w:rFonts w:hint="eastAsia" w:asciiTheme="minorEastAsia" w:hAnsiTheme="minorEastAsia" w:eastAsiaTheme="minorEastAsia" w:cstheme="minorEastAsia"/>
          <w:sz w:val="28"/>
          <w:szCs w:val="28"/>
          <w:lang w:val="en-US" w:eastAsia="zh-CN"/>
        </w:rPr>
        <w:t>概况</w:t>
      </w:r>
      <w:r>
        <w:rPr>
          <w:rFonts w:hint="eastAsia" w:asciiTheme="minorEastAsia" w:hAnsiTheme="minorEastAsia" w:eastAsiaTheme="minorEastAsia" w:cstheme="minorEastAsia"/>
          <w:sz w:val="28"/>
          <w:szCs w:val="28"/>
        </w:rPr>
        <w:t>、办学理念及近年来取得的成绩，希望两校在交流中增进了解，共同进步。</w:t>
      </w:r>
    </w:p>
    <w:p w14:paraId="2985AE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随后，副校长李向伟就学校职教高考班的办学模式和竞赛选拔方式展开详细介绍。在办学模式上，学校注重理论与实践相结合，为学生搭建起通往高等学府的桥梁；竞赛选拔方面，依托第二课堂挖掘学生兴趣与特长，通过市赛、省赛层层选拔，逐步提升学生专业技能水平。值得一提的是，在国赛选拔中，省</w:t>
      </w:r>
      <w:r>
        <w:rPr>
          <w:rFonts w:hint="eastAsia" w:asciiTheme="minorEastAsia" w:hAnsiTheme="minorEastAsia" w:cstheme="minorEastAsia"/>
          <w:sz w:val="28"/>
          <w:szCs w:val="28"/>
          <w:lang w:val="en-US" w:eastAsia="zh-CN"/>
        </w:rPr>
        <w:t>赛</w:t>
      </w:r>
      <w:r>
        <w:rPr>
          <w:rFonts w:hint="eastAsia" w:asciiTheme="minorEastAsia" w:hAnsiTheme="minorEastAsia" w:eastAsiaTheme="minorEastAsia" w:cstheme="minorEastAsia"/>
          <w:sz w:val="28"/>
          <w:szCs w:val="28"/>
        </w:rPr>
        <w:t>第一名可获得免试入学资格，这一激励机制极大地激发了学生参与竞赛的积极性，形成了以赛促学、以赛促教的良好氛围。</w:t>
      </w:r>
    </w:p>
    <w:p w14:paraId="56FD06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期间，双方围绕教学管理、师资队伍建设、学生培养等方面进行了深入探讨和经验分享。尤其在招生工作上，两校结合各自实际情况，分析招生形势，交流招生策略，为拓宽招生渠道、提升生源质量提供了新思路。</w:t>
      </w:r>
    </w:p>
    <w:p w14:paraId="4A839B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t>卢氏县中等专业学校校长杨锐</w:t>
      </w:r>
      <w:r>
        <w:rPr>
          <w:rFonts w:hint="eastAsia" w:asciiTheme="minorEastAsia" w:hAnsiTheme="minorEastAsia" w:eastAsiaTheme="minorEastAsia" w:cstheme="minorEastAsia"/>
          <w:sz w:val="28"/>
          <w:szCs w:val="28"/>
        </w:rPr>
        <w:t>在发言中对郑州市电子信息工程学校毫无保留的分享表示衷心感谢。</w:t>
      </w:r>
      <w:r>
        <w:rPr>
          <w:rFonts w:hint="eastAsia" w:asciiTheme="minorEastAsia" w:hAnsiTheme="minorEastAsia" w:eastAsiaTheme="minorEastAsia" w:cstheme="minorEastAsia"/>
          <w:sz w:val="28"/>
          <w:szCs w:val="28"/>
          <w:lang w:val="en-US" w:eastAsia="zh-CN"/>
        </w:rPr>
        <w:t>她</w:t>
      </w:r>
      <w:r>
        <w:rPr>
          <w:rFonts w:hint="eastAsia" w:asciiTheme="minorEastAsia" w:hAnsiTheme="minorEastAsia" w:eastAsiaTheme="minorEastAsia" w:cstheme="minorEastAsia"/>
          <w:sz w:val="28"/>
          <w:szCs w:val="28"/>
        </w:rPr>
        <w:t>表示，此次交流收获颇丰，许多先进经验和做法值得借鉴学习，希望今后两校能保持密切联系，开展更多形式的合作。</w:t>
      </w:r>
    </w:p>
    <w:p w14:paraId="4B87C4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后，在学校领导班子的陪同下，卢氏县中等专业学校一行参观了校园、实训基地、学生创新创业成果展示区等，实地感受学校的校园文化和实践教学环境。先进的教学设施、丰富的校园文化以及学生们积极向上的精神风貌给来宾们留下了深刻印象。</w:t>
      </w:r>
      <w:r>
        <w:rPr>
          <w:rFonts w:hint="eastAsia" w:asciiTheme="minorEastAsia" w:hAnsiTheme="minorEastAsia" w:eastAsiaTheme="minorEastAsia" w:cstheme="minorEastAsia"/>
          <w:sz w:val="28"/>
          <w:szCs w:val="28"/>
        </w:rPr>
        <w:t xml:space="preserve"> </w:t>
      </w:r>
    </w:p>
    <w:p w14:paraId="0FC19D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此次校际交流活动不仅增进了两校之间的友谊，更为职业教育的协同发展注入了新的活力。未来，郑州市电子信息工程学校与卢氏县中等专业学校将以此次交流为新的起点，在交流中谋发展，在合作中促提升，共同推动职业教育事业迈向新高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A55E7"/>
    <w:rsid w:val="05D32A1C"/>
    <w:rsid w:val="4C7A5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2025-03-21T02:22:00Z</dcterms:created>
  <dc:creator>刘雯雯</dc:creator>
  <cp:lastModifiedBy>刘雯雯</cp:lastModifiedBy>
  <dcterms:modified xsi:type="dcterms:W3CDTF">2025-03-21T03:33:38Z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AA716F27EC574744B38AA8A2CFD014E8_11</vt:lpwstr>
  </property>
</Properties>
</file>