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AEA92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筑牢安全防线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守护校园平安</w:t>
      </w:r>
    </w:p>
    <w:p w14:paraId="31CF3A4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</w:rPr>
        <w:t>——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郑州市电子信息工程学校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</w:rPr>
        <w:t>政教处组织宿管人员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进行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</w:rPr>
        <w:t>消防安全培训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暨实操演练</w:t>
      </w:r>
    </w:p>
    <w:p w14:paraId="321FAC8B"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drawing>
          <wp:inline distT="0" distB="0" distL="114300" distR="114300">
            <wp:extent cx="5400040" cy="3599815"/>
            <wp:effectExtent l="0" t="0" r="10160" b="635"/>
            <wp:docPr id="1" name="图片 1" descr="bb472067e62fa388422f12db12e8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472067e62fa388422f12db12e85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0185F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政教处张丽君主任讲述消防安全知识</w:t>
      </w:r>
    </w:p>
    <w:p w14:paraId="05626E8E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drawing>
          <wp:inline distT="0" distB="0" distL="114300" distR="114300">
            <wp:extent cx="5264785" cy="3689985"/>
            <wp:effectExtent l="0" t="0" r="12065" b="5715"/>
            <wp:docPr id="2" name="图片 2" descr="4ba7eadfe710065c47652a7b20b7a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ba7eadfe710065c47652a7b20b7a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D7D693A">
      <w:pPr>
        <w:ind w:firstLine="48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政教处张念老师讲解干粉灭火器带使用方法</w:t>
      </w:r>
    </w:p>
    <w:p w14:paraId="3E8386E1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drawing>
          <wp:inline distT="0" distB="0" distL="114300" distR="114300">
            <wp:extent cx="5400040" cy="3599815"/>
            <wp:effectExtent l="0" t="0" r="10160" b="635"/>
            <wp:docPr id="4" name="图片 4" descr="fe7780f94f25d0ff5e50e32320358f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e7780f94f25d0ff5e50e32320358f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CE3BE">
      <w:pPr>
        <w:ind w:firstLine="48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宿管人员实际操作灭火器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drawing>
          <wp:inline distT="0" distB="0" distL="114300" distR="114300">
            <wp:extent cx="5271770" cy="4330700"/>
            <wp:effectExtent l="0" t="0" r="5080" b="12700"/>
            <wp:docPr id="7" name="图片 7" descr="1dc6bc5c700c420745eddeaf0bec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dc6bc5c700c420745eddeaf0bec9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9C56C">
      <w:pPr>
        <w:ind w:firstLine="48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政教处贾志伟老师讲解消防水带使用方法</w:t>
      </w:r>
    </w:p>
    <w:p w14:paraId="61574F33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drawing>
          <wp:inline distT="0" distB="0" distL="114300" distR="114300">
            <wp:extent cx="5400040" cy="3599815"/>
            <wp:effectExtent l="0" t="0" r="10160" b="635"/>
            <wp:docPr id="6" name="图片 6" descr="be4ecbdb1c8a4fd753d2d1e8a096a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e4ecbdb1c8a4fd753d2d1e8a096ae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AB549">
      <w:pPr>
        <w:ind w:firstLine="48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宿管人员实际操作消防水带</w:t>
      </w:r>
    </w:p>
    <w:p w14:paraId="2A8BE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为进一步强化校园宿舍消防安全管理，提升宿管队伍应急处置能力，2025年4月21日，政教处组织全体宿管人员开展消防安全专题培训与实战演练。本次培训以“理论+实操”相结合的方式，重点提升宿管人员隐患排查、初期扑救及疏散指挥能力，为构建平安宿舍夯实基础。</w:t>
      </w:r>
    </w:p>
    <w:p w14:paraId="72D2C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培训伊始，政教处张丽君主任结合近年校园火灾案例，系统讲解宿舍消防管理要点。1.风险识别：重点剖析私拉电线、违规电器、通道堵塞等宿舍常见隐患；2.应急流程：明确“发现火情—报警—疏散—扑救”四步响应机制，强调宿管员作为“第一响应人”的关键作用；3.法规责任：解读《消防法》《宿舍安全管理条例》中宿管岗位职责，强化法律意识。</w:t>
      </w:r>
    </w:p>
    <w:p w14:paraId="7A545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在政教处张念老师指导下，参训人员分组使用干粉灭火器进行灭火演练。通过“一提二拔三握四压”口诀强化操作规范，确保人人会用。</w:t>
      </w:r>
    </w:p>
    <w:p w14:paraId="34975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在政教处贾志伟老师指导下，参训人员分组使用消防水带、消防栓进行喷水演练。通过“一拉二开三接四射”口诀强化操作规范，确保紧急情况下人人都能才正确打开消防水带。</w:t>
      </w:r>
    </w:p>
    <w:p w14:paraId="654B1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张丽君主任在总结中强调：全体宿管人员需将培训成果转化为日常管理行动，严格执行“日巡查、周总结、月演练”制度；建立卫生死角周检台账，及时清理落叶枯枝等易燃杂物。</w:t>
      </w:r>
    </w:p>
    <w:p w14:paraId="7D35F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安全无小事，防患于未“燃”。本次培训通过学、练、考一体化模式，切实提升了宿管队伍的专业素养。未来，学校将持续深化“人防+技防”双体系建设，为师生营造安全、安心的住宿环境。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94219"/>
    <w:rsid w:val="04293B45"/>
    <w:rsid w:val="061A394A"/>
    <w:rsid w:val="09AB6505"/>
    <w:rsid w:val="14665D24"/>
    <w:rsid w:val="1A634185"/>
    <w:rsid w:val="23D902C0"/>
    <w:rsid w:val="25AF43B8"/>
    <w:rsid w:val="2E456552"/>
    <w:rsid w:val="360175AB"/>
    <w:rsid w:val="37BC61C2"/>
    <w:rsid w:val="3E741759"/>
    <w:rsid w:val="4013025E"/>
    <w:rsid w:val="46852327"/>
    <w:rsid w:val="48B94219"/>
    <w:rsid w:val="4B6422B6"/>
    <w:rsid w:val="57407733"/>
    <w:rsid w:val="5D3715D8"/>
    <w:rsid w:val="6E773940"/>
    <w:rsid w:val="6ED21161"/>
    <w:rsid w:val="702F1E5D"/>
    <w:rsid w:val="789E0306"/>
    <w:rsid w:val="7963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702</Words>
  <Characters>709</Characters>
  <Lines>0</Lines>
  <Paragraphs>0</Paragraphs>
  <TotalTime>16</TotalTime>
  <ScaleCrop>false</ScaleCrop>
  <LinksUpToDate>false</LinksUpToDate>
  <CharactersWithSpaces>710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2025-04-21T07:39:00Z</dcterms:created>
  <dc:creator>张念^o^ye</dc:creator>
  <cp:lastModifiedBy>paddington</cp:lastModifiedBy>
  <dcterms:modified xsi:type="dcterms:W3CDTF">2025-04-22T06:46:04Z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416F943CCF534235967C9333F9B13BEA_13</vt:lpwstr>
  </property>
  <property fmtid="{D5CDD505-2E9C-101B-9397-08002B2CF9AE}" pid="4" name="KSOTemplateDocerSaveRecord">
    <vt:lpwstr>eyJoZGlkIjoiNmIxZTM2Y2JhMjQxYTlmYTBmZTQwNjlkZTQxMGU5OGQiLCJ1c2VySWQiOiI0OTQxMjEyMzUifQ==</vt:lpwstr>
  </property>
</Properties>
</file>