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3D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</w:p>
    <w:p w14:paraId="5A75E2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郑州市电子信息工程学校新校区项目</w:t>
      </w:r>
    </w:p>
    <w:p w14:paraId="68DA62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专项债券存续期信息公开内容</w:t>
      </w:r>
    </w:p>
    <w:p w14:paraId="382B50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</w:p>
    <w:p w14:paraId="544486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郑州市电子信息工程学校新校区项目，概算总投资53969万元，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分别于2024年2月、2024年8月、2024年9月发行专项债券18500万元、1000万元、1900万元，2024年共计发行专项债券21400万元，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债券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期限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为30年，票面利率为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2.21%-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3%。2022年—2023年专项债券发行额度5000万元，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2024年发行额度21400万元，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截止202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年末已使用专项债券资金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债券支付率100%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</w:t>
      </w:r>
    </w:p>
    <w:p w14:paraId="703650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 截止202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12月底，该项目的项目建议书、可研报告、用地预审与选址意见书、规划设计条件及初步设计已批复；施工许可证、用地规划许、不动产证、建筑工程规划许可证已办理，文勘工作已完成；主体结构施工完成100%，二次结构施工完成100%，内装修已完成约75%，室外工程完成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%。</w:t>
      </w:r>
    </w:p>
    <w:p w14:paraId="327457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目前该项目还在在建期间，未进入运营期，暂未产生收益。</w:t>
      </w:r>
    </w:p>
    <w:p w14:paraId="1A847A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 w14:paraId="4285B7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 xml:space="preserve">2025年4月24日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ZDMxNWMxODIxMDY1MjYwZDM1ZmJhNjA3NGU5M2IifQ=="/>
  </w:docVars>
  <w:rsids>
    <w:rsidRoot w:val="00000000"/>
    <w:rsid w:val="53802B09"/>
    <w:rsid w:val="746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416</Characters>
  <Lines>0</Lines>
  <Paragraphs>0</Paragraphs>
  <TotalTime>11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2025-04-24T08:12:00Z</dcterms:created>
  <dc:creator>13333</dc:creator>
  <cp:lastModifiedBy>李保华</cp:lastModifiedBy>
  <dcterms:modified xsi:type="dcterms:W3CDTF">2025-04-24T08:39:29Z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7A92546B1CE849838F19B1E548C51946_13</vt:lpwstr>
  </property>
</Properties>
</file>