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11C80">
      <w:pPr>
        <w:rPr>
          <w:rFonts w:hint="eastAsia" w:eastAsiaTheme="minorEastAsia"/>
          <w:lang w:eastAsia="zh-CN"/>
        </w:rPr>
      </w:pPr>
      <w:r>
        <w:rPr>
          <w:rFonts w:hint="eastAsia" w:eastAsiaTheme="minorEastAsia"/>
          <w:lang w:eastAsia="zh-CN"/>
        </w:rPr>
        <w:drawing>
          <wp:inline distT="0" distB="0" distL="114300" distR="114300">
            <wp:extent cx="5267960" cy="3950335"/>
            <wp:effectExtent l="0" t="0" r="8890" b="2540"/>
            <wp:docPr id="1" name="图片 1" descr="3b8860871c43237aef42a710e96a8d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b8860871c43237aef42a710e96a8d5e"/>
                    <pic:cNvPicPr>
                      <a:picLocks noChangeAspect="1"/>
                    </pic:cNvPicPr>
                  </pic:nvPicPr>
                  <pic:blipFill>
                    <a:blip r:embed="rId4"/>
                    <a:stretch>
                      <a:fillRect/>
                    </a:stretch>
                  </pic:blipFill>
                  <pic:spPr>
                    <a:xfrm>
                      <a:off x="0" y="0"/>
                      <a:ext cx="5267960" cy="3950335"/>
                    </a:xfrm>
                    <a:prstGeom prst="rect">
                      <a:avLst/>
                    </a:prstGeom>
                  </pic:spPr>
                </pic:pic>
              </a:graphicData>
            </a:graphic>
          </wp:inline>
        </w:drawing>
      </w:r>
    </w:p>
    <w:p w14:paraId="27C2BF35">
      <w:pPr>
        <w:jc w:val="center"/>
        <w:rPr>
          <w:rFonts w:hint="eastAsia"/>
          <w:sz w:val="28"/>
          <w:szCs w:val="36"/>
          <w:lang w:val="en-US" w:eastAsia="zh-CN"/>
        </w:rPr>
      </w:pPr>
      <w:r>
        <w:rPr>
          <w:rFonts w:hint="eastAsia"/>
          <w:sz w:val="28"/>
          <w:szCs w:val="36"/>
          <w:lang w:val="en-US" w:eastAsia="zh-CN"/>
        </w:rPr>
        <w:t>信息技术系主任李喜英主持会议</w:t>
      </w:r>
    </w:p>
    <w:p w14:paraId="6030FDFE">
      <w:pPr>
        <w:rPr>
          <w:rFonts w:hint="default"/>
          <w:lang w:val="en-US" w:eastAsia="zh-CN"/>
        </w:rPr>
      </w:pPr>
      <w:r>
        <w:rPr>
          <w:rFonts w:hint="default"/>
          <w:lang w:val="en-US" w:eastAsia="zh-CN"/>
        </w:rPr>
        <w:drawing>
          <wp:inline distT="0" distB="0" distL="114300" distR="114300">
            <wp:extent cx="5267960" cy="3950335"/>
            <wp:effectExtent l="0" t="0" r="8890" b="2540"/>
            <wp:docPr id="2" name="图片 2" descr="a80e4455940e8bf07ad6fc9f0ce7ff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80e4455940e8bf07ad6fc9f0ce7ff6f"/>
                    <pic:cNvPicPr>
                      <a:picLocks noChangeAspect="1"/>
                    </pic:cNvPicPr>
                  </pic:nvPicPr>
                  <pic:blipFill>
                    <a:blip r:embed="rId5"/>
                    <a:stretch>
                      <a:fillRect/>
                    </a:stretch>
                  </pic:blipFill>
                  <pic:spPr>
                    <a:xfrm>
                      <a:off x="0" y="0"/>
                      <a:ext cx="5267960" cy="3950335"/>
                    </a:xfrm>
                    <a:prstGeom prst="rect">
                      <a:avLst/>
                    </a:prstGeom>
                  </pic:spPr>
                </pic:pic>
              </a:graphicData>
            </a:graphic>
          </wp:inline>
        </w:drawing>
      </w:r>
    </w:p>
    <w:p w14:paraId="70BD25FA">
      <w:pPr>
        <w:jc w:val="center"/>
        <w:rPr>
          <w:rFonts w:hint="eastAsia"/>
          <w:sz w:val="28"/>
          <w:szCs w:val="36"/>
          <w:lang w:val="en-US" w:eastAsia="zh-CN"/>
        </w:rPr>
      </w:pPr>
      <w:r>
        <w:rPr>
          <w:rFonts w:hint="eastAsia"/>
          <w:sz w:val="28"/>
          <w:szCs w:val="36"/>
          <w:lang w:val="en-US" w:eastAsia="zh-CN"/>
        </w:rPr>
        <w:t>计算机类专业教学标准修订研讨</w:t>
      </w:r>
    </w:p>
    <w:p w14:paraId="431BB8FC">
      <w:pPr>
        <w:ind w:firstLine="420" w:firstLineChars="0"/>
        <w:jc w:val="lef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2025年9月8日下午，网络工作室教研会在412机房如期举行，网络工作室全体教师参与，会议由信息技术系主任李喜英主持。</w:t>
      </w:r>
    </w:p>
    <w:p w14:paraId="5DFCBE36">
      <w:pPr>
        <w:ind w:firstLine="420" w:firstLineChars="0"/>
        <w:jc w:val="lef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会议伊始，李喜英主任对近段时间的教学工作进行了详细部署与安排，明确了教学任务的重点与方向，为后续教学工作的有序开展奠定基础。</w:t>
      </w:r>
    </w:p>
    <w:p w14:paraId="57252DB7">
      <w:pPr>
        <w:ind w:firstLine="420" w:firstLineChars="0"/>
        <w:jc w:val="lef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随后，与会教师围绕计算机类专业教学标准修订展开热烈研讨。大家结合专业发展趋势与教学实际情况，各抒己见，从课程设置、教学目标等多个维度提出了诸多具有建设性的意见，旨在使教学标准更贴合人才培养需求，进一步提升教学质量。</w:t>
      </w:r>
    </w:p>
    <w:p w14:paraId="3663A0BC">
      <w:pPr>
        <w:ind w:firstLine="420" w:firstLineChars="0"/>
        <w:jc w:val="lef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最后，会议聚焦计算机组装与维护需求展开研讨。教师们针对硬件设备、软件资源、基础设施等方面的需求进行深入交流，为完善计算机组装与维护相关教学条件、保障教学效果出谋划策。</w:t>
      </w:r>
    </w:p>
    <w:p w14:paraId="55362F63">
      <w:pPr>
        <w:ind w:firstLine="420" w:firstLineChars="0"/>
        <w:jc w:val="lef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此次教研会的召开，为</w:t>
      </w:r>
      <w:bookmarkStart w:id="0" w:name="_GoBack"/>
      <w:bookmarkEnd w:id="0"/>
      <w:r>
        <w:rPr>
          <w:rFonts w:hint="eastAsia" w:asciiTheme="minorEastAsia" w:hAnsiTheme="minorEastAsia" w:cstheme="minorEastAsia"/>
          <w:sz w:val="28"/>
          <w:szCs w:val="28"/>
          <w:lang w:val="en-US" w:eastAsia="zh-CN"/>
        </w:rPr>
        <w:t>网络工作室教学工作的推进、专业教学标准的优化以及计算机组装与维护教学的提升提供了有力的交流平台与思路指引。</w:t>
      </w:r>
    </w:p>
    <w:p w14:paraId="2C3FBD32">
      <w:pPr>
        <w:jc w:val="center"/>
        <w:rPr>
          <w:rFonts w:hint="default"/>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BA3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2025-09-09T23:59:55Z</dcterms:created>
  <dc:creator>ZGN</dc:creator>
  <cp:lastModifiedBy>赵国宁</cp:lastModifiedBy>
  <dcterms:modified xsi:type="dcterms:W3CDTF">2025-09-10T00:13:51Z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KSOTemplateDocerSaveRecord">
    <vt:lpwstr>eyJoZGlkIjoiNGE4OWY5YTgzNmE2NDdiNTdkZjk2ZDJjZTk5NjhmMjciLCJ1c2VySWQiOiI1NDcwNTY0MTgifQ==</vt:lpwstr>
  </property>
  <property fmtid="{D5CDD505-2E9C-101B-9397-08002B2CF9AE}" pid="4" name="ICV">
    <vt:lpwstr>FFBE3322F3514551883E253F40FDF81F_12</vt:lpwstr>
  </property>
</Properties>
</file>