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6306B">
      <w:pPr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="157" w:afterLines="50" w:afterAutospacing="0" w:line="240" w:lineRule="auto"/>
        <w:ind w:left="0" w:leftChars="0" w:right="0" w:rightChars="0" w:firstLine="0" w:firstLineChars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drawing>
          <wp:inline distT="0" distB="0" distL="114300" distR="114300">
            <wp:extent cx="5264785" cy="3947160"/>
            <wp:effectExtent l="0" t="0" r="12065" b="15240"/>
            <wp:docPr id="7" name="图片 7" descr="微信图片_20250925144346_216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50925144346_216_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432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郑州中职计算机类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与信息技术学科集中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教研活动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顺利举行</w:t>
      </w:r>
    </w:p>
    <w:p w14:paraId="0D9580EF">
      <w:pPr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="157" w:afterLines="50" w:afterAutospacing="0" w:line="240" w:lineRule="auto"/>
        <w:ind w:right="0" w:rightChars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drawing>
          <wp:inline distT="0" distB="0" distL="114300" distR="114300">
            <wp:extent cx="5265420" cy="2962910"/>
            <wp:effectExtent l="0" t="0" r="1905" b="8890"/>
            <wp:docPr id="6" name="图片 6" descr="微信图片_20250925145129_230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0925145129_230_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C7D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王蒙教研员解读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本次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教研要点，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与会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教师认真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学习</w:t>
      </w:r>
    </w:p>
    <w:p w14:paraId="1B57C9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2"/>
          <w:szCs w:val="22"/>
        </w:rPr>
        <w:drawing>
          <wp:inline distT="0" distB="0" distL="114300" distR="114300">
            <wp:extent cx="5267960" cy="3950335"/>
            <wp:effectExtent l="0" t="0" r="8890" b="2540"/>
            <wp:docPr id="5" name="图片 5" descr="微信图片_20250925144108_201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925144108_201_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21C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D0D0D" w:themeColor="text1" w:themeTint="F2"/>
          <w:spacing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雷军营老师分享中牟县职业中等专业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学校锚定升学的课程设置</w:t>
      </w:r>
    </w:p>
    <w:p w14:paraId="7C8FCF0A">
      <w:pPr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="157" w:afterLines="50" w:afterAutospacing="0" w:line="240" w:lineRule="auto"/>
        <w:ind w:right="0" w:rightChars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drawing>
          <wp:inline distT="0" distB="0" distL="114300" distR="114300">
            <wp:extent cx="5267960" cy="3950335"/>
            <wp:effectExtent l="0" t="0" r="8890" b="2540"/>
            <wp:docPr id="4" name="图片 4" descr="微信图片_20250925144111_206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925144111_206_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B01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梁爽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老师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解读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河南省对口升学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考试科目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与标准</w:t>
      </w:r>
    </w:p>
    <w:p w14:paraId="3A972C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drawing>
          <wp:inline distT="0" distB="0" distL="114300" distR="114300">
            <wp:extent cx="5253990" cy="3940175"/>
            <wp:effectExtent l="0" t="0" r="3810" b="3175"/>
            <wp:docPr id="3" name="图片 3" descr="微信图片_20250925144027_187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925144027_187_3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39D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李喜英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老师分享应用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 xml:space="preserve"> AI 生成的微课脚本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的指令设计和生成成果</w:t>
      </w:r>
    </w:p>
    <w:p w14:paraId="5F65F387">
      <w:pPr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="157" w:afterLines="50" w:afterAutospacing="0" w:line="240" w:lineRule="auto"/>
        <w:ind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eastAsia="zh-CN"/>
        </w:rPr>
        <w:drawing>
          <wp:inline distT="0" distB="0" distL="114300" distR="114300">
            <wp:extent cx="5244465" cy="2997200"/>
            <wp:effectExtent l="0" t="0" r="3810" b="3175"/>
            <wp:docPr id="2" name="图片 2" descr="微信图片_20250925144020_182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925144020_182_3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《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计算机类与信息技术学科 2025-2026 学年教研活动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》人员合影</w:t>
      </w:r>
    </w:p>
    <w:p w14:paraId="134873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</w:p>
    <w:p w14:paraId="66AC09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2025 年 9 月 24 日下午，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《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郑州市中等职业学校计算机类与信息技术学科 2025-2026 学年教研活动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》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在郑州市电子信息工程学校举行。活动由郑州市教育科学规划与评估中心教研员王蒙主持，全市计算机类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专业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与信息技术学科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的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骨干教师全员参与。</w:t>
      </w:r>
    </w:p>
    <w:p w14:paraId="07A3AF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此次活动既是郑州市中职学校中心组学习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，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更紧扣国家中职专业新标准发布、河南对口升学考试课程调整的政策节点，聚焦 “升学导向下的专业建设与 AI 赋能教学” 核心，为市属中职学校在升学赛道破局、提升计算机类专业办学质量提供关键指引。</w:t>
      </w:r>
    </w:p>
    <w:p w14:paraId="0FEEE5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1.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时政领航：锚定三大重点，明晰专业发展方向</w:t>
      </w:r>
    </w:p>
    <w:p w14:paraId="47DBAF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王蒙教研员以《中心教研组时政理论学习》为核心，带领与会教师深入解读国家 “人工智能 + 教育” 及河南职业教育相关政策，明确学年中心组三大工作重点：一是推进教学改革与资源建设，依托中心教研组开展 “课程思政课堂设计” 案例汇编、“AI 赋能教育” 培训，修订计算机类专业教学标准与人才培养方案；二是健全质量评价与升学体系，完善 “全员技能考核 + 校级竞赛” 机制，深化对口升学备考研究；三是强化师资与班主任队伍建设，推进 “双师型” 教师培养，促进优质经验共享。</w:t>
      </w:r>
    </w:p>
    <w:p w14:paraId="1CDBB6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王蒙强调，当前中职教育正转向 “就业与升学并重”，计算机类专业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将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紧扣《职业教育专业目录（2021 年）》与河南省对口升学政策调整方向，将数字技术融入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中职计算机类专业和信息技术学科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教学全流程，实现专业建设与产业需求、升学要求深度适配。</w:t>
      </w:r>
    </w:p>
    <w:p w14:paraId="72C8B9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经验分享：拆解升学路径，提供实践范本</w:t>
      </w:r>
    </w:p>
    <w:p w14:paraId="08665A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中牟县职业中等专业学校雷军营老师，以《中职计算机应用专业对口升学经验交流》为题，从考试政策、课程体系、复习策略、学生管理等维度，分享该校计算机应用专业升学培养的实践成果。</w:t>
      </w:r>
    </w:p>
    <w:p w14:paraId="70A465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D0D0D" w:themeColor="text1" w:themeTint="F2"/>
          <w:spacing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雷军营详细介绍了 “三轮复习法” 的具体实施：第一轮聚焦课本基础知识，梳理基础课核心考点；第二轮通过历年试题、模拟试卷强化解题技巧，针对专业课开展专项训练；第三轮侧重时间管理与应试心态调整，模拟真实考试场景提升答题效率。同时，他提出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他们学校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结合学生 “文化底子薄、学习习惯待优化” 的学情特点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开展针对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 xml:space="preserve">语文、数学、英语文化课与计算机类专业课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的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“每日一题 + 每日一练” 常态化学习机制。雷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老师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的分享既有数据支撑，又有具体教学案例，为与会学校优化升学培养方案提供了可复制、可落地的参考。</w:t>
      </w:r>
    </w:p>
    <w:p w14:paraId="043409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3.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政策解读：精准对接考纲，把握改革方向</w:t>
      </w:r>
    </w:p>
    <w:p w14:paraId="421C84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郑州市信息技术学校梁爽老师，通过《河南对口升学计算机类考试科目及标准解读》，梳理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计算机类专业的发展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脉络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，理清近三年中职计算机类专业对口升学考试指定科目，为各校落实近期教学方向提供有力的指导。</w:t>
      </w:r>
    </w:p>
    <w:p w14:paraId="74A432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同时，梁爽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修订中对口升学考试科目新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课标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的模块分布和大体课时比例进行了解读，带领大家对新课标指导下中职计算机类专业的教学在处理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 xml:space="preserve"> “升学考试要求” 与 “岗位技能需求”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同时兼顾的做法给予了建议。</w:t>
      </w:r>
    </w:p>
    <w:p w14:paraId="0D527F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4.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AI 赋能：创新教学工具，提升育人效能</w:t>
      </w:r>
    </w:p>
    <w:p w14:paraId="6114BF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郑州市电子信息工程学校李喜英老师以《AI 助力教师工作实用方法》为主题，分享了人工智能技术在教学备课、资源开发、竞赛辅导中的实践经验，为教师们打开 “技术赋能教学” 的新思路。</w:t>
      </w:r>
    </w:p>
    <w:p w14:paraId="6D41D6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在教学场景中，李喜英介绍了如何利用豆包、百度 AI + 等工具生成结构化教案与微课脚本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，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如针对《C 语言程序设计》，上传教材与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要求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即可生成含 “三维目标、PPT 设计、口述稿” 的微课方案，破解 “流程图教学难”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等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痛点；竞赛辅导中，AI 辅助设计技能竞赛环境，生成试题详解，帮助学生高效掌握竞赛核心技能。</w:t>
      </w:r>
    </w:p>
    <w:p w14:paraId="166A76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“AI 不是替代教师，而是成为教师的‘高效助手’。” 李喜英表示，通过 AI 工具可将教师从重复性工作中解放，更多精力投入到学情分析、个性化辅导等核心环节，这与教育部 “推动人工智能助力教育变革” 的要求高度契合。</w:t>
      </w:r>
    </w:p>
    <w:p w14:paraId="202FD9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本次教研活动内容充实、靶向精准，既立足当前郑州市中职计算机类专业 “升学攻坚” 的现实需求，又紧扣国家与河南省职业教育数字化、标准化发展的政策导向，为全市中职学校提供了 “政策解读 — 经验借鉴 — 技术工具” 的全方位支持。活动同步完成 2024 年度专业技能竞赛证书颁发，进一步激发了教师与学生的专业学习热情。</w:t>
      </w:r>
    </w:p>
    <w:p w14:paraId="5A231E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与会教师纷纷表示，将把本次活动的收获转化为实际教学行动：一方面优化升学备考方案，对接新版考试标准调整教学内容；另一方面积极尝试 AI 工具应用，提升教学效率与竞赛辅导质量。郑州市教育科学规划与评估中心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王蒙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表示，后续将持续依托中心教研组，开展系列主题教研活动，推动郑州市中职计算机类专业实现高质量发展，为河南省职业教育贡献 “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郑州中职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力量”。</w:t>
      </w:r>
    </w:p>
    <w:p w14:paraId="691C208A">
      <w:pPr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="157" w:afterLines="50" w:afterAutospacing="0" w:line="240" w:lineRule="auto"/>
        <w:ind w:left="0" w:leftChars="0" w:right="0" w:rightChars="0" w:firstLine="400" w:firstLineChars="200"/>
        <w:textAlignment w:val="auto"/>
        <w:rPr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1533E"/>
    <w:rsid w:val="03751C38"/>
    <w:rsid w:val="1D11533E"/>
    <w:rsid w:val="4E751B26"/>
    <w:rsid w:val="510A1E20"/>
    <w:rsid w:val="7C1C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1929</Words>
  <Characters>1973</Characters>
  <Lines>0</Lines>
  <Paragraphs>0</Paragraphs>
  <TotalTime>12</TotalTime>
  <ScaleCrop>false</ScaleCrop>
  <LinksUpToDate>false</LinksUpToDate>
  <CharactersWithSpaces>2049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2025-09-25T08:17:00Z</dcterms:created>
  <dc:creator>李喜英</dc:creator>
  <cp:lastModifiedBy>赵国宁</cp:lastModifiedBy>
  <dcterms:modified xsi:type="dcterms:W3CDTF">2025-09-25T09:42:02Z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F142DDA96ACE4908A66B342A970742B3_13</vt:lpwstr>
  </property>
  <property fmtid="{D5CDD505-2E9C-101B-9397-08002B2CF9AE}" pid="4" name="KSOTemplateDocerSaveRecord">
    <vt:lpwstr>eyJoZGlkIjoiNGE4OWY5YTgzNmE2NDdiNTdkZjk2ZDJjZTk5NjhmMjciLCJ1c2VySWQiOiI1NDcwNTY0MTgifQ==</vt:lpwstr>
  </property>
</Properties>
</file>